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18437" w14:textId="77777777" w:rsidR="00BC6E9B" w:rsidRPr="00E9272B" w:rsidRDefault="001A5770" w:rsidP="002B17CE">
      <w:pPr>
        <w:tabs>
          <w:tab w:val="clear" w:pos="284"/>
          <w:tab w:val="clear" w:pos="567"/>
          <w:tab w:val="clear" w:pos="851"/>
        </w:tabs>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Prevention of infection is essential in all areas of </w:t>
      </w:r>
      <w:r w:rsidR="00F576B6" w:rsidRPr="00E9272B">
        <w:rPr>
          <w:rFonts w:ascii="Myriad Pro" w:hAnsi="Myriad Pro" w:cs="Calibri"/>
          <w:color w:val="auto"/>
          <w:sz w:val="20"/>
          <w:szCs w:val="20"/>
        </w:rPr>
        <w:t xml:space="preserve">the </w:t>
      </w:r>
      <w:r w:rsidRPr="00E9272B">
        <w:rPr>
          <w:rFonts w:ascii="Myriad Pro" w:hAnsi="Myriad Pro" w:cs="Calibri"/>
          <w:color w:val="auto"/>
          <w:sz w:val="20"/>
          <w:szCs w:val="20"/>
        </w:rPr>
        <w:t>community pharmacy and should be</w:t>
      </w:r>
      <w:r w:rsidR="00134323" w:rsidRPr="00E9272B">
        <w:rPr>
          <w:rFonts w:ascii="Myriad Pro" w:hAnsi="Myriad Pro" w:cs="Calibri"/>
          <w:color w:val="auto"/>
          <w:sz w:val="20"/>
          <w:szCs w:val="20"/>
        </w:rPr>
        <w:t xml:space="preserve"> </w:t>
      </w:r>
      <w:proofErr w:type="gramStart"/>
      <w:r w:rsidRPr="00E9272B">
        <w:rPr>
          <w:rFonts w:ascii="Myriad Pro" w:hAnsi="Myriad Pro" w:cs="Calibri"/>
          <w:color w:val="auto"/>
          <w:sz w:val="20"/>
          <w:szCs w:val="20"/>
        </w:rPr>
        <w:t>incorporated into work practices at all times</w:t>
      </w:r>
      <w:proofErr w:type="gramEnd"/>
      <w:r w:rsidR="00134323" w:rsidRPr="00E9272B">
        <w:rPr>
          <w:rFonts w:ascii="Myriad Pro" w:hAnsi="Myriad Pro" w:cs="Calibri"/>
          <w:color w:val="auto"/>
          <w:sz w:val="20"/>
          <w:szCs w:val="20"/>
        </w:rPr>
        <w:t xml:space="preserve">. </w:t>
      </w:r>
      <w:r w:rsidR="00006717" w:rsidRPr="00E9272B">
        <w:rPr>
          <w:rFonts w:ascii="Myriad Pro" w:hAnsi="Myriad Pro" w:cs="Calibri"/>
          <w:color w:val="auto"/>
          <w:sz w:val="20"/>
          <w:szCs w:val="20"/>
        </w:rPr>
        <w:t>Pharmacy</w:t>
      </w:r>
      <w:r w:rsidR="00BC6E9B" w:rsidRPr="00E9272B">
        <w:rPr>
          <w:rFonts w:ascii="Myriad Pro" w:hAnsi="Myriad Pro" w:cs="Calibri"/>
          <w:color w:val="auto"/>
          <w:sz w:val="20"/>
          <w:szCs w:val="20"/>
        </w:rPr>
        <w:t xml:space="preserve"> staff</w:t>
      </w:r>
      <w:r w:rsidR="00AE4DD4" w:rsidRPr="00E9272B">
        <w:rPr>
          <w:rFonts w:ascii="Myriad Pro" w:hAnsi="Myriad Pro" w:cs="Calibri"/>
          <w:color w:val="auto"/>
          <w:sz w:val="20"/>
          <w:szCs w:val="20"/>
        </w:rPr>
        <w:t xml:space="preserve"> can </w:t>
      </w:r>
      <w:r w:rsidR="00BC6E9B" w:rsidRPr="00E9272B">
        <w:rPr>
          <w:rFonts w:ascii="Myriad Pro" w:hAnsi="Myriad Pro" w:cs="Calibri"/>
          <w:color w:val="auto"/>
          <w:sz w:val="20"/>
          <w:szCs w:val="20"/>
        </w:rPr>
        <w:t>prevent the spread of infectious diseases th</w:t>
      </w:r>
      <w:r w:rsidR="00D16027" w:rsidRPr="00E9272B">
        <w:rPr>
          <w:rFonts w:ascii="Myriad Pro" w:hAnsi="Myriad Pro" w:cs="Calibri"/>
          <w:color w:val="auto"/>
          <w:sz w:val="20"/>
          <w:szCs w:val="20"/>
        </w:rPr>
        <w:t>r</w:t>
      </w:r>
      <w:r w:rsidR="00BC6E9B" w:rsidRPr="00E9272B">
        <w:rPr>
          <w:rFonts w:ascii="Myriad Pro" w:hAnsi="Myriad Pro" w:cs="Calibri"/>
          <w:color w:val="auto"/>
          <w:sz w:val="20"/>
          <w:szCs w:val="20"/>
        </w:rPr>
        <w:t xml:space="preserve">ough </w:t>
      </w:r>
      <w:r w:rsidR="00BC2258" w:rsidRPr="00E9272B">
        <w:rPr>
          <w:rFonts w:ascii="Myriad Pro" w:hAnsi="Myriad Pro" w:cs="Calibri"/>
          <w:color w:val="auto"/>
          <w:sz w:val="20"/>
          <w:szCs w:val="20"/>
        </w:rPr>
        <w:t xml:space="preserve">good </w:t>
      </w:r>
      <w:r w:rsidR="00BC6E9B" w:rsidRPr="00E9272B">
        <w:rPr>
          <w:rFonts w:ascii="Myriad Pro" w:hAnsi="Myriad Pro" w:cs="Calibri"/>
          <w:color w:val="auto"/>
          <w:sz w:val="20"/>
          <w:szCs w:val="20"/>
        </w:rPr>
        <w:t>infection control</w:t>
      </w:r>
      <w:r w:rsidR="00BC2258" w:rsidRPr="00E9272B">
        <w:rPr>
          <w:rFonts w:ascii="Myriad Pro" w:hAnsi="Myriad Pro" w:cs="Calibri"/>
          <w:color w:val="auto"/>
          <w:sz w:val="20"/>
          <w:szCs w:val="20"/>
        </w:rPr>
        <w:t xml:space="preserve"> practices</w:t>
      </w:r>
      <w:r w:rsidR="00BC6E9B" w:rsidRPr="00E9272B">
        <w:rPr>
          <w:rFonts w:ascii="Myriad Pro" w:hAnsi="Myriad Pro" w:cs="Calibri"/>
          <w:color w:val="auto"/>
          <w:sz w:val="20"/>
          <w:szCs w:val="20"/>
        </w:rPr>
        <w:t>.</w:t>
      </w:r>
      <w:r w:rsidR="00641523" w:rsidRPr="00E9272B">
        <w:rPr>
          <w:rFonts w:ascii="Myriad Pro" w:hAnsi="Myriad Pro" w:cs="Calibri"/>
          <w:color w:val="auto"/>
          <w:sz w:val="20"/>
          <w:szCs w:val="20"/>
        </w:rPr>
        <w:t xml:space="preserve"> </w:t>
      </w:r>
      <w:r w:rsidR="00134323" w:rsidRPr="00E9272B">
        <w:rPr>
          <w:rFonts w:ascii="Myriad Pro" w:hAnsi="Myriad Pro" w:cs="Calibri"/>
          <w:color w:val="auto"/>
          <w:sz w:val="20"/>
          <w:szCs w:val="20"/>
        </w:rPr>
        <w:t>A system of work practices known as standard precautions has been developed for all healthcare workers in all areas of healthcare to prevent the transmission of infection.</w:t>
      </w:r>
    </w:p>
    <w:p w14:paraId="728A03F3" w14:textId="77777777" w:rsidR="00134323" w:rsidRPr="00E9272B" w:rsidRDefault="00134323" w:rsidP="002B17CE">
      <w:pPr>
        <w:tabs>
          <w:tab w:val="clear" w:pos="284"/>
          <w:tab w:val="clear" w:pos="567"/>
          <w:tab w:val="clear" w:pos="851"/>
        </w:tabs>
        <w:spacing w:line="240" w:lineRule="auto"/>
        <w:rPr>
          <w:rFonts w:ascii="Myriad Pro" w:hAnsi="Myriad Pro" w:cs="Calibri"/>
          <w:color w:val="auto"/>
          <w:sz w:val="20"/>
          <w:szCs w:val="20"/>
        </w:rPr>
      </w:pPr>
      <w:r w:rsidRPr="00E9272B">
        <w:rPr>
          <w:rFonts w:ascii="Myriad Pro" w:hAnsi="Myriad Pro" w:cs="Calibri"/>
          <w:color w:val="auto"/>
          <w:sz w:val="20"/>
          <w:szCs w:val="20"/>
        </w:rPr>
        <w:t>Standard precautions include:</w:t>
      </w:r>
    </w:p>
    <w:p w14:paraId="33C6768B" w14:textId="77777777" w:rsidR="00134323" w:rsidRPr="00E9272B" w:rsidRDefault="00134323">
      <w:pPr>
        <w:numPr>
          <w:ilvl w:val="0"/>
          <w:numId w:val="18"/>
        </w:numPr>
        <w:tabs>
          <w:tab w:val="clear" w:pos="284"/>
          <w:tab w:val="clear" w:pos="567"/>
          <w:tab w:val="clear" w:pos="851"/>
        </w:tabs>
        <w:spacing w:after="0" w:line="240" w:lineRule="auto"/>
        <w:rPr>
          <w:rFonts w:ascii="Myriad Pro" w:hAnsi="Myriad Pro" w:cs="Calibri"/>
          <w:b/>
          <w:color w:val="auto"/>
          <w:sz w:val="20"/>
          <w:szCs w:val="20"/>
        </w:rPr>
      </w:pPr>
      <w:r w:rsidRPr="00E9272B">
        <w:rPr>
          <w:rFonts w:ascii="Myriad Pro" w:hAnsi="Myriad Pro" w:cs="Calibri"/>
          <w:b/>
          <w:color w:val="auto"/>
          <w:sz w:val="20"/>
          <w:szCs w:val="20"/>
        </w:rPr>
        <w:t>Hand Hygiene</w:t>
      </w:r>
      <w:r w:rsidRPr="00E9272B">
        <w:rPr>
          <w:rFonts w:ascii="Myriad Pro" w:hAnsi="Myriad Pro" w:cs="Calibri"/>
          <w:color w:val="auto"/>
          <w:sz w:val="20"/>
          <w:szCs w:val="20"/>
        </w:rPr>
        <w:t xml:space="preserve"> </w:t>
      </w:r>
      <w:r w:rsidRPr="00E9272B">
        <w:rPr>
          <w:rFonts w:ascii="Myriad Pro" w:hAnsi="Myriad Pro" w:cs="Calibri"/>
          <w:b/>
          <w:color w:val="auto"/>
          <w:sz w:val="20"/>
          <w:szCs w:val="20"/>
        </w:rPr>
        <w:t>(the most effective way to prevent the spread of infection)</w:t>
      </w:r>
    </w:p>
    <w:p w14:paraId="5FBE704F" w14:textId="77777777" w:rsidR="00BC6E9B" w:rsidRPr="00E9272B" w:rsidRDefault="00134323">
      <w:pPr>
        <w:numPr>
          <w:ilvl w:val="0"/>
          <w:numId w:val="18"/>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Correct use of </w:t>
      </w:r>
      <w:r w:rsidR="00A84242" w:rsidRPr="00E9272B">
        <w:rPr>
          <w:rFonts w:ascii="Myriad Pro" w:hAnsi="Myriad Pro" w:cs="Calibri"/>
          <w:color w:val="auto"/>
          <w:sz w:val="20"/>
          <w:szCs w:val="20"/>
        </w:rPr>
        <w:t>Personal Protective E</w:t>
      </w:r>
      <w:r w:rsidR="00006717" w:rsidRPr="00E9272B">
        <w:rPr>
          <w:rFonts w:ascii="Myriad Pro" w:hAnsi="Myriad Pro" w:cs="Calibri"/>
          <w:color w:val="auto"/>
          <w:sz w:val="20"/>
          <w:szCs w:val="20"/>
        </w:rPr>
        <w:t xml:space="preserve">quipment </w:t>
      </w:r>
      <w:r w:rsidR="00A84242" w:rsidRPr="00E9272B">
        <w:rPr>
          <w:rFonts w:ascii="Myriad Pro" w:hAnsi="Myriad Pro" w:cs="Calibri"/>
          <w:color w:val="auto"/>
          <w:sz w:val="20"/>
          <w:szCs w:val="20"/>
        </w:rPr>
        <w:t xml:space="preserve">(PPE) </w:t>
      </w:r>
      <w:r w:rsidR="00006717" w:rsidRPr="00E9272B">
        <w:rPr>
          <w:rFonts w:ascii="Myriad Pro" w:hAnsi="Myriad Pro" w:cs="Calibri"/>
          <w:color w:val="auto"/>
          <w:sz w:val="20"/>
          <w:szCs w:val="20"/>
        </w:rPr>
        <w:t xml:space="preserve">such as </w:t>
      </w:r>
      <w:r w:rsidR="00BC6E9B" w:rsidRPr="00E9272B">
        <w:rPr>
          <w:rFonts w:ascii="Myriad Pro" w:hAnsi="Myriad Pro" w:cs="Calibri"/>
          <w:color w:val="auto"/>
          <w:sz w:val="20"/>
          <w:szCs w:val="20"/>
        </w:rPr>
        <w:t xml:space="preserve">gloves, masks and protective clothing </w:t>
      </w:r>
    </w:p>
    <w:p w14:paraId="27E78149" w14:textId="77777777" w:rsidR="00647800" w:rsidRPr="00E9272B" w:rsidRDefault="00006717">
      <w:pPr>
        <w:numPr>
          <w:ilvl w:val="0"/>
          <w:numId w:val="18"/>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Safe handling of sharps </w:t>
      </w:r>
      <w:r w:rsidR="00134323" w:rsidRPr="00E9272B">
        <w:rPr>
          <w:rFonts w:ascii="Myriad Pro" w:hAnsi="Myriad Pro" w:cs="Calibri"/>
          <w:color w:val="auto"/>
          <w:sz w:val="20"/>
          <w:szCs w:val="20"/>
        </w:rPr>
        <w:t>(includes</w:t>
      </w:r>
      <w:r w:rsidRPr="00E9272B">
        <w:rPr>
          <w:rFonts w:ascii="Myriad Pro" w:hAnsi="Myriad Pro" w:cs="Calibri"/>
          <w:color w:val="auto"/>
          <w:sz w:val="20"/>
          <w:szCs w:val="20"/>
        </w:rPr>
        <w:t xml:space="preserve"> avoiding</w:t>
      </w:r>
      <w:r w:rsidR="00D16027" w:rsidRPr="00E9272B">
        <w:rPr>
          <w:rFonts w:ascii="Myriad Pro" w:hAnsi="Myriad Pro" w:cs="Calibri"/>
          <w:color w:val="auto"/>
          <w:sz w:val="20"/>
          <w:szCs w:val="20"/>
        </w:rPr>
        <w:t xml:space="preserve"> needle</w:t>
      </w:r>
      <w:r w:rsidR="00647800" w:rsidRPr="00E9272B">
        <w:rPr>
          <w:rFonts w:ascii="Myriad Pro" w:hAnsi="Myriad Pro" w:cs="Calibri"/>
          <w:color w:val="auto"/>
          <w:sz w:val="20"/>
          <w:szCs w:val="20"/>
        </w:rPr>
        <w:t>stick injuries</w:t>
      </w:r>
      <w:r w:rsidR="00134323" w:rsidRPr="00E9272B">
        <w:rPr>
          <w:rFonts w:ascii="Myriad Pro" w:hAnsi="Myriad Pro" w:cs="Calibri"/>
          <w:color w:val="auto"/>
          <w:sz w:val="20"/>
          <w:szCs w:val="20"/>
        </w:rPr>
        <w:t>)</w:t>
      </w:r>
    </w:p>
    <w:p w14:paraId="77578749" w14:textId="77777777" w:rsidR="00006717" w:rsidRPr="00E9272B" w:rsidRDefault="008E6254">
      <w:pPr>
        <w:numPr>
          <w:ilvl w:val="0"/>
          <w:numId w:val="18"/>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Cleaning </w:t>
      </w:r>
      <w:r w:rsidR="00006717" w:rsidRPr="00E9272B">
        <w:rPr>
          <w:rFonts w:ascii="Myriad Pro" w:hAnsi="Myriad Pro" w:cs="Calibri"/>
          <w:color w:val="auto"/>
          <w:sz w:val="20"/>
          <w:szCs w:val="20"/>
        </w:rPr>
        <w:t>of equipment</w:t>
      </w:r>
      <w:r w:rsidRPr="00E9272B">
        <w:rPr>
          <w:rFonts w:ascii="Myriad Pro" w:hAnsi="Myriad Pro" w:cs="Calibri"/>
          <w:color w:val="auto"/>
          <w:sz w:val="20"/>
          <w:szCs w:val="20"/>
        </w:rPr>
        <w:t xml:space="preserve"> and</w:t>
      </w:r>
      <w:r w:rsidR="00006717" w:rsidRPr="00E9272B">
        <w:rPr>
          <w:rFonts w:ascii="Myriad Pro" w:hAnsi="Myriad Pro" w:cs="Calibri"/>
          <w:color w:val="auto"/>
          <w:sz w:val="20"/>
          <w:szCs w:val="20"/>
        </w:rPr>
        <w:t xml:space="preserve"> the work environment</w:t>
      </w:r>
    </w:p>
    <w:p w14:paraId="73EDFD71" w14:textId="77777777" w:rsidR="008E6254" w:rsidRPr="00E9272B" w:rsidRDefault="008E6254">
      <w:pPr>
        <w:numPr>
          <w:ilvl w:val="0"/>
          <w:numId w:val="18"/>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Personal hygiene</w:t>
      </w:r>
    </w:p>
    <w:p w14:paraId="0C20D70F" w14:textId="77777777" w:rsidR="00BC6E9B" w:rsidRPr="00E9272B" w:rsidRDefault="00BC6E9B">
      <w:pPr>
        <w:numPr>
          <w:ilvl w:val="0"/>
          <w:numId w:val="18"/>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Segregating and disposing of waste</w:t>
      </w:r>
      <w:r w:rsidR="008E6254" w:rsidRPr="00E9272B">
        <w:rPr>
          <w:rFonts w:ascii="Myriad Pro" w:hAnsi="Myriad Pro" w:cs="Calibri"/>
          <w:color w:val="auto"/>
          <w:sz w:val="20"/>
          <w:szCs w:val="20"/>
        </w:rPr>
        <w:t xml:space="preserve"> and linen</w:t>
      </w:r>
      <w:r w:rsidRPr="00E9272B">
        <w:rPr>
          <w:rFonts w:ascii="Myriad Pro" w:hAnsi="Myriad Pro" w:cs="Calibri"/>
          <w:color w:val="auto"/>
          <w:sz w:val="20"/>
          <w:szCs w:val="20"/>
        </w:rPr>
        <w:t xml:space="preserve"> properly</w:t>
      </w:r>
    </w:p>
    <w:p w14:paraId="62E7096D" w14:textId="77777777" w:rsidR="008E6254" w:rsidRPr="00E9272B" w:rsidRDefault="00BC2258">
      <w:pPr>
        <w:numPr>
          <w:ilvl w:val="0"/>
          <w:numId w:val="18"/>
        </w:numPr>
        <w:tabs>
          <w:tab w:val="clear" w:pos="284"/>
          <w:tab w:val="clear" w:pos="567"/>
          <w:tab w:val="clear" w:pos="851"/>
        </w:tabs>
        <w:spacing w:line="240" w:lineRule="auto"/>
        <w:rPr>
          <w:rFonts w:ascii="Myriad Pro" w:hAnsi="Myriad Pro" w:cs="Calibri"/>
          <w:color w:val="auto"/>
          <w:sz w:val="20"/>
          <w:szCs w:val="20"/>
        </w:rPr>
      </w:pPr>
      <w:r w:rsidRPr="00E9272B">
        <w:rPr>
          <w:rFonts w:ascii="Myriad Pro" w:hAnsi="Myriad Pro" w:cs="Calibri"/>
          <w:color w:val="auto"/>
          <w:sz w:val="20"/>
          <w:szCs w:val="20"/>
        </w:rPr>
        <w:t>Preventing the spread of airborne diseases</w:t>
      </w:r>
      <w:r w:rsidR="008E6254" w:rsidRPr="00E9272B">
        <w:rPr>
          <w:rFonts w:ascii="Myriad Pro" w:hAnsi="Myriad Pro" w:cs="Calibri"/>
          <w:color w:val="auto"/>
          <w:sz w:val="20"/>
          <w:szCs w:val="20"/>
        </w:rPr>
        <w:t xml:space="preserve"> by us</w:t>
      </w:r>
      <w:r w:rsidR="00D16027" w:rsidRPr="00E9272B">
        <w:rPr>
          <w:rFonts w:ascii="Myriad Pro" w:hAnsi="Myriad Pro" w:cs="Calibri"/>
          <w:color w:val="auto"/>
          <w:sz w:val="20"/>
          <w:szCs w:val="20"/>
        </w:rPr>
        <w:t>ing correct respiratory hygiene/</w:t>
      </w:r>
      <w:r w:rsidR="008E6254" w:rsidRPr="00E9272B">
        <w:rPr>
          <w:rFonts w:ascii="Myriad Pro" w:hAnsi="Myriad Pro" w:cs="Calibri"/>
          <w:color w:val="auto"/>
          <w:sz w:val="20"/>
          <w:szCs w:val="20"/>
        </w:rPr>
        <w:t>cough etiquette</w:t>
      </w:r>
    </w:p>
    <w:p w14:paraId="4002C5DE" w14:textId="77777777" w:rsidR="00AF1B9A" w:rsidRPr="00E9272B" w:rsidRDefault="00AF1B9A" w:rsidP="002B17CE">
      <w:pPr>
        <w:pStyle w:val="Heading1"/>
        <w:spacing w:after="120" w:line="240" w:lineRule="auto"/>
        <w:rPr>
          <w:rFonts w:ascii="Myriad Pro" w:hAnsi="Myriad Pro" w:cs="Calibri"/>
          <w:b/>
          <w:color w:val="auto"/>
          <w:sz w:val="20"/>
          <w:szCs w:val="20"/>
        </w:rPr>
      </w:pPr>
      <w:bookmarkStart w:id="0" w:name="_Toc309724457"/>
    </w:p>
    <w:p w14:paraId="54619687" w14:textId="2512097D" w:rsidR="003D400F" w:rsidRPr="00E9272B" w:rsidRDefault="00013B25" w:rsidP="002B17CE">
      <w:pPr>
        <w:pStyle w:val="Heading1"/>
        <w:spacing w:after="120" w:line="240" w:lineRule="auto"/>
        <w:rPr>
          <w:rFonts w:ascii="Myriad Pro" w:hAnsi="Myriad Pro" w:cs="Calibri"/>
          <w:b/>
          <w:color w:val="auto"/>
          <w:sz w:val="20"/>
          <w:szCs w:val="20"/>
        </w:rPr>
      </w:pPr>
      <w:r w:rsidRPr="00E9272B">
        <w:rPr>
          <w:rFonts w:ascii="Myriad Pro" w:hAnsi="Myriad Pro" w:cs="Calibri"/>
          <w:b/>
          <w:color w:val="auto"/>
          <w:sz w:val="20"/>
          <w:szCs w:val="20"/>
        </w:rPr>
        <w:t>Hand Hygiene</w:t>
      </w:r>
      <w:bookmarkEnd w:id="0"/>
    </w:p>
    <w:p w14:paraId="3ED8A384" w14:textId="77777777" w:rsidR="00E442FE" w:rsidRPr="00E9272B" w:rsidRDefault="00E442FE"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Hand Hygiene is a general term applying to </w:t>
      </w:r>
      <w:r w:rsidR="00F576B6" w:rsidRPr="00E9272B">
        <w:rPr>
          <w:rFonts w:ascii="Myriad Pro" w:hAnsi="Myriad Pro" w:cs="Calibri"/>
          <w:color w:val="auto"/>
          <w:sz w:val="20"/>
          <w:szCs w:val="20"/>
        </w:rPr>
        <w:t xml:space="preserve">either </w:t>
      </w:r>
      <w:r w:rsidRPr="00E9272B">
        <w:rPr>
          <w:rFonts w:ascii="Myriad Pro" w:hAnsi="Myriad Pro" w:cs="Calibri"/>
          <w:color w:val="auto"/>
          <w:sz w:val="20"/>
          <w:szCs w:val="20"/>
        </w:rPr>
        <w:t xml:space="preserve">the use of soap </w:t>
      </w:r>
      <w:r w:rsidR="0085251D" w:rsidRPr="00E9272B">
        <w:rPr>
          <w:rFonts w:ascii="Myriad Pro" w:hAnsi="Myriad Pro" w:cs="Calibri"/>
          <w:color w:val="auto"/>
          <w:sz w:val="20"/>
          <w:szCs w:val="20"/>
        </w:rPr>
        <w:t>(which</w:t>
      </w:r>
      <w:r w:rsidRPr="00E9272B">
        <w:rPr>
          <w:rFonts w:ascii="Myriad Pro" w:hAnsi="Myriad Pro" w:cs="Calibri"/>
          <w:color w:val="auto"/>
          <w:sz w:val="20"/>
          <w:szCs w:val="20"/>
        </w:rPr>
        <w:t xml:space="preserve"> may or may not contain an anti-microbial) and water, or an alcohol- based hand rub to the hands.</w:t>
      </w:r>
    </w:p>
    <w:p w14:paraId="1805DD11" w14:textId="77777777" w:rsidR="007F7952" w:rsidRPr="00E9272B" w:rsidRDefault="007F7952" w:rsidP="002B17CE">
      <w:pPr>
        <w:pStyle w:val="ListParagraph"/>
        <w:spacing w:line="240" w:lineRule="auto"/>
        <w:ind w:left="0"/>
        <w:rPr>
          <w:rFonts w:ascii="Myriad Pro" w:hAnsi="Myriad Pro" w:cs="Calibri"/>
          <w:b/>
          <w:color w:val="auto"/>
          <w:sz w:val="20"/>
          <w:szCs w:val="20"/>
        </w:rPr>
      </w:pPr>
      <w:r w:rsidRPr="00E9272B">
        <w:rPr>
          <w:rFonts w:ascii="Myriad Pro" w:hAnsi="Myriad Pro" w:cs="Calibri"/>
          <w:b/>
          <w:color w:val="auto"/>
          <w:sz w:val="20"/>
          <w:szCs w:val="20"/>
        </w:rPr>
        <w:t>Hand hygiene is commonly referred to as the ‘5 Moments of Hand Hygiene’ devel</w:t>
      </w:r>
      <w:r w:rsidR="00A74317" w:rsidRPr="00E9272B">
        <w:rPr>
          <w:rFonts w:ascii="Myriad Pro" w:hAnsi="Myriad Pro" w:cs="Calibri"/>
          <w:b/>
          <w:color w:val="auto"/>
          <w:sz w:val="20"/>
          <w:szCs w:val="20"/>
        </w:rPr>
        <w:t>oped by the World Health Organi</w:t>
      </w:r>
      <w:r w:rsidR="00FA6C10" w:rsidRPr="00E9272B">
        <w:rPr>
          <w:rFonts w:ascii="Myriad Pro" w:hAnsi="Myriad Pro" w:cs="Calibri"/>
          <w:b/>
          <w:color w:val="auto"/>
          <w:sz w:val="20"/>
          <w:szCs w:val="20"/>
        </w:rPr>
        <w:t>s</w:t>
      </w:r>
      <w:r w:rsidRPr="00E9272B">
        <w:rPr>
          <w:rFonts w:ascii="Myriad Pro" w:hAnsi="Myriad Pro" w:cs="Calibri"/>
          <w:b/>
          <w:color w:val="auto"/>
          <w:sz w:val="20"/>
          <w:szCs w:val="20"/>
        </w:rPr>
        <w:t>ation and includes the following 5 stages:</w:t>
      </w:r>
    </w:p>
    <w:p w14:paraId="33FE8E0C" w14:textId="77777777" w:rsidR="00D16027" w:rsidRPr="00E9272B" w:rsidRDefault="007E7F98"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To p</w:t>
      </w:r>
      <w:r w:rsidR="00676BF3" w:rsidRPr="00E9272B">
        <w:rPr>
          <w:rFonts w:ascii="Myriad Pro" w:hAnsi="Myriad Pro" w:cs="Calibri"/>
          <w:color w:val="auto"/>
          <w:sz w:val="20"/>
          <w:szCs w:val="20"/>
        </w:rPr>
        <w:t>revent</w:t>
      </w:r>
      <w:r w:rsidR="00D33E78" w:rsidRPr="00E9272B">
        <w:rPr>
          <w:rFonts w:ascii="Myriad Pro" w:hAnsi="Myriad Pro" w:cs="Calibri"/>
          <w:color w:val="auto"/>
          <w:sz w:val="20"/>
          <w:szCs w:val="20"/>
        </w:rPr>
        <w:t xml:space="preserve"> </w:t>
      </w:r>
      <w:r w:rsidR="00A84242" w:rsidRPr="00E9272B">
        <w:rPr>
          <w:rFonts w:ascii="Myriad Pro" w:hAnsi="Myriad Pro" w:cs="Calibri"/>
          <w:color w:val="auto"/>
          <w:sz w:val="20"/>
          <w:szCs w:val="20"/>
        </w:rPr>
        <w:t>infection transmission</w:t>
      </w:r>
      <w:r w:rsidR="00CD2B8B" w:rsidRPr="00E9272B">
        <w:rPr>
          <w:rFonts w:ascii="Myriad Pro" w:hAnsi="Myriad Pro" w:cs="Calibri"/>
          <w:color w:val="auto"/>
          <w:sz w:val="20"/>
          <w:szCs w:val="20"/>
        </w:rPr>
        <w:t xml:space="preserve"> in the pharmacy</w:t>
      </w:r>
      <w:r w:rsidRPr="00E9272B">
        <w:rPr>
          <w:rFonts w:ascii="Myriad Pro" w:hAnsi="Myriad Pro" w:cs="Calibri"/>
          <w:color w:val="auto"/>
          <w:sz w:val="20"/>
          <w:szCs w:val="20"/>
        </w:rPr>
        <w:t xml:space="preserve">, </w:t>
      </w:r>
      <w:r w:rsidR="00006717" w:rsidRPr="00E9272B">
        <w:rPr>
          <w:rFonts w:ascii="Myriad Pro" w:hAnsi="Myriad Pro" w:cs="Calibri"/>
          <w:color w:val="auto"/>
          <w:sz w:val="20"/>
          <w:szCs w:val="20"/>
        </w:rPr>
        <w:t>perform hand hygiene</w:t>
      </w:r>
      <w:r w:rsidR="00E442FE" w:rsidRPr="00E9272B">
        <w:rPr>
          <w:rFonts w:ascii="Myriad Pro" w:hAnsi="Myriad Pro" w:cs="Calibri"/>
          <w:color w:val="auto"/>
          <w:sz w:val="20"/>
          <w:szCs w:val="20"/>
        </w:rPr>
        <w:t xml:space="preserve"> at these times</w:t>
      </w:r>
      <w:r w:rsidR="00011179" w:rsidRPr="00E9272B">
        <w:rPr>
          <w:rFonts w:ascii="Myriad Pro" w:hAnsi="Myriad Pro" w:cs="Calibri"/>
          <w:color w:val="auto"/>
          <w:sz w:val="20"/>
          <w:szCs w:val="20"/>
        </w:rPr>
        <w:t>:</w:t>
      </w:r>
    </w:p>
    <w:p w14:paraId="479C3707" w14:textId="77777777" w:rsidR="003D4DE4" w:rsidRPr="00E9272B" w:rsidRDefault="003D4DE4" w:rsidP="0093594F">
      <w:pPr>
        <w:numPr>
          <w:ilvl w:val="0"/>
          <w:numId w:val="15"/>
        </w:numPr>
        <w:spacing w:after="0" w:line="240" w:lineRule="auto"/>
        <w:ind w:left="284" w:hanging="284"/>
        <w:rPr>
          <w:rFonts w:ascii="Myriad Pro" w:hAnsi="Myriad Pro" w:cs="Calibri"/>
          <w:color w:val="auto"/>
          <w:sz w:val="20"/>
          <w:szCs w:val="20"/>
        </w:rPr>
      </w:pPr>
      <w:r w:rsidRPr="00E9272B">
        <w:rPr>
          <w:rFonts w:ascii="Myriad Pro" w:hAnsi="Myriad Pro" w:cs="Calibri"/>
          <w:color w:val="auto"/>
          <w:sz w:val="20"/>
          <w:szCs w:val="20"/>
        </w:rPr>
        <w:t xml:space="preserve">Before touching a </w:t>
      </w:r>
      <w:r w:rsidR="00124106" w:rsidRPr="00E9272B">
        <w:rPr>
          <w:rFonts w:ascii="Myriad Pro" w:hAnsi="Myriad Pro" w:cs="Calibri"/>
          <w:color w:val="auto"/>
          <w:sz w:val="20"/>
          <w:szCs w:val="20"/>
        </w:rPr>
        <w:t>patient</w:t>
      </w:r>
      <w:r w:rsidRPr="00E9272B">
        <w:rPr>
          <w:rFonts w:ascii="Myriad Pro" w:hAnsi="Myriad Pro" w:cs="Calibri"/>
          <w:color w:val="auto"/>
          <w:sz w:val="20"/>
          <w:szCs w:val="20"/>
        </w:rPr>
        <w:t xml:space="preserve"> </w:t>
      </w:r>
      <w:r w:rsidR="00E442FE" w:rsidRPr="00E9272B">
        <w:rPr>
          <w:rFonts w:ascii="Myriad Pro" w:hAnsi="Myriad Pro" w:cs="Calibri"/>
          <w:color w:val="auto"/>
          <w:sz w:val="20"/>
          <w:szCs w:val="20"/>
        </w:rPr>
        <w:t>prior to a procedure such as blood pressure monitoring and</w:t>
      </w:r>
      <w:r w:rsidRPr="00E9272B">
        <w:rPr>
          <w:rFonts w:ascii="Myriad Pro" w:hAnsi="Myriad Pro" w:cs="Calibri"/>
          <w:color w:val="auto"/>
          <w:sz w:val="20"/>
          <w:szCs w:val="20"/>
        </w:rPr>
        <w:t xml:space="preserve"> giving oral medications</w:t>
      </w:r>
      <w:r w:rsidR="00E442FE" w:rsidRPr="00E9272B">
        <w:rPr>
          <w:rFonts w:ascii="Myriad Pro" w:hAnsi="Myriad Pro" w:cs="Calibri"/>
          <w:color w:val="auto"/>
          <w:sz w:val="20"/>
          <w:szCs w:val="20"/>
        </w:rPr>
        <w:t>. Touching does not include routine interaction with customers in the pharmacy</w:t>
      </w:r>
      <w:r w:rsidR="00B40237" w:rsidRPr="00E9272B">
        <w:rPr>
          <w:rFonts w:ascii="Myriad Pro" w:hAnsi="Myriad Pro" w:cs="Calibri"/>
          <w:color w:val="auto"/>
          <w:sz w:val="20"/>
          <w:szCs w:val="20"/>
        </w:rPr>
        <w:t>.</w:t>
      </w:r>
    </w:p>
    <w:p w14:paraId="4EF7EB1F" w14:textId="77777777" w:rsidR="003D4DE4" w:rsidRPr="00E9272B" w:rsidRDefault="00B40237" w:rsidP="0093594F">
      <w:pPr>
        <w:numPr>
          <w:ilvl w:val="0"/>
          <w:numId w:val="15"/>
        </w:numPr>
        <w:tabs>
          <w:tab w:val="clear" w:pos="567"/>
        </w:tabs>
        <w:spacing w:after="0" w:line="240" w:lineRule="auto"/>
        <w:ind w:left="284" w:hanging="284"/>
        <w:rPr>
          <w:rFonts w:ascii="Myriad Pro" w:hAnsi="Myriad Pro" w:cs="Calibri"/>
          <w:color w:val="auto"/>
          <w:sz w:val="20"/>
          <w:szCs w:val="20"/>
        </w:rPr>
      </w:pPr>
      <w:r w:rsidRPr="00E9272B">
        <w:rPr>
          <w:rFonts w:ascii="Myriad Pro" w:hAnsi="Myriad Pro" w:cs="Calibri"/>
          <w:color w:val="auto"/>
          <w:sz w:val="20"/>
          <w:szCs w:val="20"/>
        </w:rPr>
        <w:t>Immediately b</w:t>
      </w:r>
      <w:r w:rsidR="003D4DE4" w:rsidRPr="00E9272B">
        <w:rPr>
          <w:rFonts w:ascii="Myriad Pro" w:hAnsi="Myriad Pro" w:cs="Calibri"/>
          <w:color w:val="auto"/>
          <w:sz w:val="20"/>
          <w:szCs w:val="20"/>
        </w:rPr>
        <w:t>efore an invasive procedure</w:t>
      </w:r>
      <w:r w:rsidRPr="00E9272B">
        <w:rPr>
          <w:rFonts w:ascii="Myriad Pro" w:hAnsi="Myriad Pro" w:cs="Calibri"/>
          <w:color w:val="auto"/>
          <w:sz w:val="20"/>
          <w:szCs w:val="20"/>
        </w:rPr>
        <w:t xml:space="preserve"> such as</w:t>
      </w:r>
      <w:r w:rsidR="003D4DE4" w:rsidRPr="00E9272B">
        <w:rPr>
          <w:rFonts w:ascii="Myriad Pro" w:hAnsi="Myriad Pro" w:cs="Calibri"/>
          <w:color w:val="auto"/>
          <w:sz w:val="20"/>
          <w:szCs w:val="20"/>
        </w:rPr>
        <w:t xml:space="preserve"> </w:t>
      </w:r>
      <w:r w:rsidR="00124106" w:rsidRPr="00E9272B">
        <w:rPr>
          <w:rFonts w:ascii="Myriad Pro" w:hAnsi="Myriad Pro" w:cs="Calibri"/>
          <w:color w:val="auto"/>
          <w:sz w:val="20"/>
          <w:szCs w:val="20"/>
        </w:rPr>
        <w:t xml:space="preserve">vaccination administration, </w:t>
      </w:r>
      <w:r w:rsidR="003D4DE4" w:rsidRPr="00E9272B">
        <w:rPr>
          <w:rFonts w:ascii="Myriad Pro" w:hAnsi="Myriad Pro" w:cs="Calibri"/>
          <w:color w:val="auto"/>
          <w:sz w:val="20"/>
          <w:szCs w:val="20"/>
        </w:rPr>
        <w:t xml:space="preserve">blood glucose </w:t>
      </w:r>
      <w:r w:rsidR="0046543B" w:rsidRPr="00E9272B">
        <w:rPr>
          <w:rFonts w:ascii="Myriad Pro" w:hAnsi="Myriad Pro" w:cs="Calibri"/>
          <w:color w:val="auto"/>
          <w:sz w:val="20"/>
          <w:szCs w:val="20"/>
        </w:rPr>
        <w:t>testing</w:t>
      </w:r>
      <w:r w:rsidRPr="00E9272B">
        <w:rPr>
          <w:rFonts w:ascii="Myriad Pro" w:hAnsi="Myriad Pro" w:cs="Calibri"/>
          <w:color w:val="auto"/>
          <w:sz w:val="20"/>
          <w:szCs w:val="20"/>
        </w:rPr>
        <w:t xml:space="preserve"> and</w:t>
      </w:r>
      <w:r w:rsidR="000908B0" w:rsidRPr="00E9272B">
        <w:rPr>
          <w:rFonts w:ascii="Myriad Pro" w:hAnsi="Myriad Pro" w:cs="Calibri"/>
          <w:color w:val="auto"/>
          <w:sz w:val="20"/>
          <w:szCs w:val="20"/>
        </w:rPr>
        <w:t xml:space="preserve"> </w:t>
      </w:r>
      <w:r w:rsidR="003D4DE4" w:rsidRPr="00E9272B">
        <w:rPr>
          <w:rFonts w:ascii="Myriad Pro" w:hAnsi="Myriad Pro" w:cs="Calibri"/>
          <w:color w:val="auto"/>
          <w:sz w:val="20"/>
          <w:szCs w:val="20"/>
        </w:rPr>
        <w:t>wound management</w:t>
      </w:r>
      <w:r w:rsidRPr="00E9272B">
        <w:rPr>
          <w:rFonts w:ascii="Myriad Pro" w:hAnsi="Myriad Pro" w:cs="Calibri"/>
          <w:color w:val="auto"/>
          <w:sz w:val="20"/>
          <w:szCs w:val="20"/>
        </w:rPr>
        <w:t>.</w:t>
      </w:r>
      <w:r w:rsidR="007E7F98" w:rsidRPr="00E9272B">
        <w:rPr>
          <w:rFonts w:ascii="Myriad Pro" w:hAnsi="Myriad Pro" w:cs="Calibri"/>
          <w:color w:val="auto"/>
          <w:sz w:val="20"/>
          <w:szCs w:val="20"/>
        </w:rPr>
        <w:t xml:space="preserve"> </w:t>
      </w:r>
      <w:r w:rsidRPr="00E9272B">
        <w:rPr>
          <w:rFonts w:ascii="Myriad Pro" w:hAnsi="Myriad Pro" w:cs="Calibri"/>
          <w:color w:val="auto"/>
          <w:sz w:val="20"/>
          <w:szCs w:val="20"/>
        </w:rPr>
        <w:t xml:space="preserve">Immediately before medicine preparation such as </w:t>
      </w:r>
      <w:r w:rsidR="007E7F98" w:rsidRPr="00E9272B">
        <w:rPr>
          <w:rFonts w:ascii="Myriad Pro" w:hAnsi="Myriad Pro" w:cs="Calibri"/>
          <w:color w:val="auto"/>
          <w:sz w:val="20"/>
          <w:szCs w:val="20"/>
        </w:rPr>
        <w:t>DAA</w:t>
      </w:r>
      <w:r w:rsidR="003D4DE4" w:rsidRPr="00E9272B">
        <w:rPr>
          <w:rFonts w:ascii="Myriad Pro" w:hAnsi="Myriad Pro" w:cs="Calibri"/>
          <w:color w:val="auto"/>
          <w:sz w:val="20"/>
          <w:szCs w:val="20"/>
        </w:rPr>
        <w:t xml:space="preserve"> packing, pill counting, </w:t>
      </w:r>
      <w:r w:rsidR="007E7F98" w:rsidRPr="00E9272B">
        <w:rPr>
          <w:rFonts w:ascii="Myriad Pro" w:hAnsi="Myriad Pro" w:cs="Calibri"/>
          <w:color w:val="auto"/>
          <w:sz w:val="20"/>
          <w:szCs w:val="20"/>
        </w:rPr>
        <w:t>compounding</w:t>
      </w:r>
      <w:r w:rsidR="003D4DE4" w:rsidRPr="00E9272B">
        <w:rPr>
          <w:rFonts w:ascii="Myriad Pro" w:hAnsi="Myriad Pro" w:cs="Calibri"/>
          <w:color w:val="auto"/>
          <w:sz w:val="20"/>
          <w:szCs w:val="20"/>
        </w:rPr>
        <w:t xml:space="preserve"> and </w:t>
      </w:r>
      <w:r w:rsidR="007E7F98" w:rsidRPr="00E9272B">
        <w:rPr>
          <w:rFonts w:ascii="Myriad Pro" w:hAnsi="Myriad Pro" w:cs="Calibri"/>
          <w:color w:val="auto"/>
          <w:sz w:val="20"/>
          <w:szCs w:val="20"/>
        </w:rPr>
        <w:t>reconstituting</w:t>
      </w:r>
      <w:r w:rsidR="003D4DE4" w:rsidRPr="00E9272B">
        <w:rPr>
          <w:rFonts w:ascii="Myriad Pro" w:hAnsi="Myriad Pro" w:cs="Calibri"/>
          <w:color w:val="auto"/>
          <w:sz w:val="20"/>
          <w:szCs w:val="20"/>
        </w:rPr>
        <w:t xml:space="preserve"> </w:t>
      </w:r>
      <w:r w:rsidR="007E7F98" w:rsidRPr="00E9272B">
        <w:rPr>
          <w:rFonts w:ascii="Myriad Pro" w:hAnsi="Myriad Pro" w:cs="Calibri"/>
          <w:color w:val="auto"/>
          <w:sz w:val="20"/>
          <w:szCs w:val="20"/>
        </w:rPr>
        <w:t>antibiotic</w:t>
      </w:r>
      <w:r w:rsidR="009F15C2" w:rsidRPr="00E9272B">
        <w:rPr>
          <w:rFonts w:ascii="Myriad Pro" w:hAnsi="Myriad Pro" w:cs="Calibri"/>
          <w:color w:val="auto"/>
          <w:sz w:val="20"/>
          <w:szCs w:val="20"/>
        </w:rPr>
        <w:t xml:space="preserve"> preparations</w:t>
      </w:r>
      <w:r w:rsidRPr="00E9272B">
        <w:rPr>
          <w:rFonts w:ascii="Myriad Pro" w:hAnsi="Myriad Pro" w:cs="Calibri"/>
          <w:color w:val="auto"/>
          <w:sz w:val="20"/>
          <w:szCs w:val="20"/>
        </w:rPr>
        <w:t>.</w:t>
      </w:r>
    </w:p>
    <w:p w14:paraId="1803ED77" w14:textId="77777777" w:rsidR="003D4DE4" w:rsidRPr="00E9272B" w:rsidRDefault="00006717" w:rsidP="0093594F">
      <w:pPr>
        <w:numPr>
          <w:ilvl w:val="0"/>
          <w:numId w:val="15"/>
        </w:numPr>
        <w:spacing w:after="0" w:line="240" w:lineRule="auto"/>
        <w:ind w:left="284" w:hanging="284"/>
        <w:rPr>
          <w:rFonts w:ascii="Myriad Pro" w:hAnsi="Myriad Pro" w:cs="Calibri"/>
          <w:color w:val="auto"/>
          <w:sz w:val="20"/>
          <w:szCs w:val="20"/>
        </w:rPr>
      </w:pPr>
      <w:r w:rsidRPr="00E9272B">
        <w:rPr>
          <w:rFonts w:ascii="Myriad Pro" w:hAnsi="Myriad Pro" w:cs="Calibri"/>
          <w:color w:val="auto"/>
          <w:sz w:val="20"/>
          <w:szCs w:val="20"/>
        </w:rPr>
        <w:t xml:space="preserve">After </w:t>
      </w:r>
      <w:r w:rsidR="003D4DE4" w:rsidRPr="00E9272B">
        <w:rPr>
          <w:rFonts w:ascii="Myriad Pro" w:hAnsi="Myriad Pro" w:cs="Calibri"/>
          <w:color w:val="auto"/>
          <w:sz w:val="20"/>
          <w:szCs w:val="20"/>
        </w:rPr>
        <w:t>body fluid exposure or invasive procedure</w:t>
      </w:r>
      <w:r w:rsidRPr="00E9272B">
        <w:rPr>
          <w:rFonts w:ascii="Myriad Pro" w:hAnsi="Myriad Pro" w:cs="Calibri"/>
          <w:color w:val="auto"/>
          <w:sz w:val="20"/>
          <w:szCs w:val="20"/>
        </w:rPr>
        <w:t>s</w:t>
      </w:r>
      <w:r w:rsidR="00B40237" w:rsidRPr="00E9272B">
        <w:rPr>
          <w:rFonts w:ascii="Myriad Pro" w:hAnsi="Myriad Pro" w:cs="Calibri"/>
          <w:color w:val="auto"/>
          <w:sz w:val="20"/>
          <w:szCs w:val="20"/>
        </w:rPr>
        <w:t xml:space="preserve"> such as</w:t>
      </w:r>
      <w:r w:rsidR="007E7F98" w:rsidRPr="00E9272B">
        <w:rPr>
          <w:rFonts w:ascii="Myriad Pro" w:hAnsi="Myriad Pro" w:cs="Calibri"/>
          <w:color w:val="auto"/>
          <w:sz w:val="20"/>
          <w:szCs w:val="20"/>
        </w:rPr>
        <w:t xml:space="preserve"> </w:t>
      </w:r>
      <w:r w:rsidR="00124106" w:rsidRPr="00E9272B">
        <w:rPr>
          <w:rFonts w:ascii="Myriad Pro" w:hAnsi="Myriad Pro" w:cs="Calibri"/>
          <w:color w:val="auto"/>
          <w:sz w:val="20"/>
          <w:szCs w:val="20"/>
        </w:rPr>
        <w:t xml:space="preserve">vaccination administration, </w:t>
      </w:r>
      <w:r w:rsidR="007E7F98" w:rsidRPr="00E9272B">
        <w:rPr>
          <w:rFonts w:ascii="Myriad Pro" w:hAnsi="Myriad Pro" w:cs="Calibri"/>
          <w:color w:val="auto"/>
          <w:sz w:val="20"/>
          <w:szCs w:val="20"/>
        </w:rPr>
        <w:t>blood glucose testin</w:t>
      </w:r>
      <w:r w:rsidR="00A84242" w:rsidRPr="00E9272B">
        <w:rPr>
          <w:rFonts w:ascii="Myriad Pro" w:hAnsi="Myriad Pro" w:cs="Calibri"/>
          <w:color w:val="auto"/>
          <w:sz w:val="20"/>
          <w:szCs w:val="20"/>
        </w:rPr>
        <w:t xml:space="preserve">g, skin piercing procedures, </w:t>
      </w:r>
      <w:r w:rsidR="00B40237" w:rsidRPr="00E9272B">
        <w:rPr>
          <w:rFonts w:ascii="Myriad Pro" w:hAnsi="Myriad Pro" w:cs="Calibri"/>
          <w:color w:val="auto"/>
          <w:sz w:val="20"/>
          <w:szCs w:val="20"/>
        </w:rPr>
        <w:t>wound management. A</w:t>
      </w:r>
      <w:r w:rsidR="007E7F98" w:rsidRPr="00E9272B">
        <w:rPr>
          <w:rFonts w:ascii="Myriad Pro" w:hAnsi="Myriad Pro" w:cs="Calibri"/>
          <w:color w:val="auto"/>
          <w:sz w:val="20"/>
          <w:szCs w:val="20"/>
        </w:rPr>
        <w:t>fter contact with blood or body fluids or disposal of rubbish.</w:t>
      </w:r>
    </w:p>
    <w:p w14:paraId="69B9A29A" w14:textId="77777777" w:rsidR="00B40237" w:rsidRPr="00E9272B" w:rsidRDefault="007E7F98" w:rsidP="0093594F">
      <w:pPr>
        <w:numPr>
          <w:ilvl w:val="0"/>
          <w:numId w:val="15"/>
        </w:numPr>
        <w:spacing w:after="0" w:line="240" w:lineRule="auto"/>
        <w:rPr>
          <w:rFonts w:ascii="Myriad Pro" w:hAnsi="Myriad Pro" w:cs="Calibri"/>
          <w:color w:val="auto"/>
          <w:sz w:val="20"/>
          <w:szCs w:val="20"/>
        </w:rPr>
      </w:pPr>
      <w:r w:rsidRPr="00E9272B">
        <w:rPr>
          <w:rFonts w:ascii="Myriad Pro" w:hAnsi="Myriad Pro" w:cs="Calibri"/>
          <w:color w:val="auto"/>
          <w:sz w:val="20"/>
          <w:szCs w:val="20"/>
        </w:rPr>
        <w:t>After</w:t>
      </w:r>
      <w:r w:rsidR="003D4DE4" w:rsidRPr="00E9272B">
        <w:rPr>
          <w:rFonts w:ascii="Myriad Pro" w:hAnsi="Myriad Pro" w:cs="Calibri"/>
          <w:color w:val="auto"/>
          <w:sz w:val="20"/>
          <w:szCs w:val="20"/>
        </w:rPr>
        <w:t xml:space="preserve"> touching a customer</w:t>
      </w:r>
      <w:r w:rsidR="00B40237" w:rsidRPr="00E9272B">
        <w:rPr>
          <w:rFonts w:ascii="Myriad Pro" w:hAnsi="Myriad Pro" w:cs="Calibri"/>
          <w:color w:val="auto"/>
          <w:sz w:val="20"/>
          <w:szCs w:val="20"/>
        </w:rPr>
        <w:t xml:space="preserve"> if a p</w:t>
      </w:r>
      <w:r w:rsidR="00CD2B8B" w:rsidRPr="00E9272B">
        <w:rPr>
          <w:rFonts w:ascii="Myriad Pro" w:hAnsi="Myriad Pro" w:cs="Calibri"/>
          <w:color w:val="auto"/>
          <w:sz w:val="20"/>
          <w:szCs w:val="20"/>
        </w:rPr>
        <w:t>rocedure has been performed</w:t>
      </w:r>
      <w:r w:rsidR="0085251D" w:rsidRPr="00E9272B">
        <w:rPr>
          <w:rFonts w:ascii="Myriad Pro" w:hAnsi="Myriad Pro" w:cs="Calibri"/>
          <w:color w:val="auto"/>
          <w:sz w:val="20"/>
          <w:szCs w:val="20"/>
        </w:rPr>
        <w:t>. (See</w:t>
      </w:r>
      <w:r w:rsidR="00CD2B8B" w:rsidRPr="00E9272B">
        <w:rPr>
          <w:rFonts w:ascii="Myriad Pro" w:hAnsi="Myriad Pro" w:cs="Calibri"/>
          <w:color w:val="auto"/>
          <w:sz w:val="20"/>
          <w:szCs w:val="20"/>
        </w:rPr>
        <w:t xml:space="preserve"> No. 1.)</w:t>
      </w:r>
    </w:p>
    <w:p w14:paraId="119FECE1" w14:textId="651EA83F" w:rsidR="003D4DE4" w:rsidRPr="00E9272B" w:rsidRDefault="003D4DE4" w:rsidP="00AF1B9A">
      <w:pPr>
        <w:numPr>
          <w:ilvl w:val="0"/>
          <w:numId w:val="15"/>
        </w:numPr>
        <w:spacing w:after="0" w:line="240" w:lineRule="auto"/>
        <w:rPr>
          <w:rFonts w:ascii="Myriad Pro" w:hAnsi="Myriad Pro" w:cs="Calibri"/>
          <w:color w:val="auto"/>
          <w:sz w:val="20"/>
          <w:szCs w:val="20"/>
        </w:rPr>
      </w:pPr>
      <w:r w:rsidRPr="00E9272B">
        <w:rPr>
          <w:rFonts w:ascii="Myriad Pro" w:hAnsi="Myriad Pro" w:cs="Calibri"/>
          <w:color w:val="auto"/>
          <w:sz w:val="20"/>
          <w:szCs w:val="20"/>
        </w:rPr>
        <w:t>After leaving the public are</w:t>
      </w:r>
      <w:r w:rsidR="00006717" w:rsidRPr="00E9272B">
        <w:rPr>
          <w:rFonts w:ascii="Myriad Pro" w:hAnsi="Myriad Pro" w:cs="Calibri"/>
          <w:color w:val="auto"/>
          <w:sz w:val="20"/>
          <w:szCs w:val="20"/>
        </w:rPr>
        <w:t>a</w:t>
      </w:r>
      <w:r w:rsidRPr="00E9272B">
        <w:rPr>
          <w:rFonts w:ascii="Myriad Pro" w:hAnsi="Myriad Pro" w:cs="Calibri"/>
          <w:color w:val="auto"/>
          <w:sz w:val="20"/>
          <w:szCs w:val="20"/>
        </w:rPr>
        <w:t xml:space="preserve"> and entering the </w:t>
      </w:r>
      <w:r w:rsidR="007E7F98" w:rsidRPr="00E9272B">
        <w:rPr>
          <w:rFonts w:ascii="Myriad Pro" w:hAnsi="Myriad Pro" w:cs="Calibri"/>
          <w:color w:val="auto"/>
          <w:sz w:val="20"/>
          <w:szCs w:val="20"/>
        </w:rPr>
        <w:t>dispensary</w:t>
      </w:r>
      <w:r w:rsidRPr="00E9272B">
        <w:rPr>
          <w:rFonts w:ascii="Myriad Pro" w:hAnsi="Myriad Pro" w:cs="Calibri"/>
          <w:color w:val="auto"/>
          <w:sz w:val="20"/>
          <w:szCs w:val="20"/>
        </w:rPr>
        <w:t>.</w:t>
      </w:r>
    </w:p>
    <w:p w14:paraId="64295FD6" w14:textId="32DCB7F9" w:rsidR="00C4484E" w:rsidRPr="00E9272B" w:rsidRDefault="00C4484E" w:rsidP="00E56206">
      <w:pPr>
        <w:numPr>
          <w:ilvl w:val="0"/>
          <w:numId w:val="15"/>
        </w:numPr>
        <w:spacing w:line="240" w:lineRule="auto"/>
        <w:rPr>
          <w:rFonts w:ascii="Myriad Pro" w:hAnsi="Myriad Pro" w:cs="Calibri"/>
          <w:color w:val="auto"/>
          <w:sz w:val="20"/>
          <w:szCs w:val="20"/>
        </w:rPr>
      </w:pPr>
      <w:r w:rsidRPr="00E9272B">
        <w:rPr>
          <w:rFonts w:ascii="Myriad Pro" w:hAnsi="Myriad Pro" w:cs="Calibri"/>
          <w:color w:val="auto"/>
          <w:sz w:val="20"/>
          <w:szCs w:val="20"/>
        </w:rPr>
        <w:t>Hand hygiene must also be performed before putting on gloves and after the removal of gloves.</w:t>
      </w:r>
    </w:p>
    <w:p w14:paraId="588A9988" w14:textId="3E58AE66" w:rsidR="00297F42" w:rsidRPr="00E9272B" w:rsidRDefault="00297F42" w:rsidP="00297F42">
      <w:pPr>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Follow facility policy on cuts and abrasions, fingernails, nail polish and jewellery. </w:t>
      </w:r>
    </w:p>
    <w:p w14:paraId="3F4F1BAD" w14:textId="77777777" w:rsidR="007F7952" w:rsidRPr="00E9272B" w:rsidRDefault="007F7952"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Hand Hygiene information</w:t>
      </w:r>
      <w:r w:rsidR="0093594F" w:rsidRPr="00E9272B">
        <w:rPr>
          <w:rFonts w:ascii="Myriad Pro" w:hAnsi="Myriad Pro" w:cs="Calibri"/>
          <w:color w:val="auto"/>
          <w:sz w:val="20"/>
          <w:szCs w:val="20"/>
        </w:rPr>
        <w:t>, training modules,</w:t>
      </w:r>
      <w:r w:rsidRPr="00E9272B">
        <w:rPr>
          <w:rFonts w:ascii="Myriad Pro" w:hAnsi="Myriad Pro" w:cs="Calibri"/>
          <w:color w:val="auto"/>
          <w:sz w:val="20"/>
          <w:szCs w:val="20"/>
        </w:rPr>
        <w:t xml:space="preserve"> and supportive tools can be obtained from Hand Hygiene Australia </w:t>
      </w:r>
      <w:hyperlink r:id="rId8" w:history="1">
        <w:r w:rsidR="00124106" w:rsidRPr="00E9272B">
          <w:rPr>
            <w:rStyle w:val="Hyperlink"/>
            <w:rFonts w:ascii="Myriad Pro" w:hAnsi="Myriad Pro" w:cs="Calibri"/>
            <w:sz w:val="20"/>
            <w:szCs w:val="20"/>
          </w:rPr>
          <w:t>https://www.hha.org.au/hand-hygiene/hha</w:t>
        </w:r>
      </w:hyperlink>
    </w:p>
    <w:p w14:paraId="1E22A6DE" w14:textId="77777777" w:rsidR="00AF1B9A" w:rsidRPr="00E9272B" w:rsidRDefault="00AF1B9A" w:rsidP="002B17CE">
      <w:pPr>
        <w:spacing w:line="240" w:lineRule="auto"/>
        <w:rPr>
          <w:rFonts w:ascii="Myriad Pro" w:hAnsi="Myriad Pro" w:cs="Calibri"/>
          <w:b/>
          <w:color w:val="auto"/>
          <w:sz w:val="20"/>
          <w:szCs w:val="20"/>
        </w:rPr>
      </w:pPr>
    </w:p>
    <w:p w14:paraId="58E58E91" w14:textId="456DBE19" w:rsidR="00D16027" w:rsidRPr="00E9272B" w:rsidRDefault="007E7F98" w:rsidP="002B17CE">
      <w:pPr>
        <w:spacing w:line="240" w:lineRule="auto"/>
        <w:rPr>
          <w:rFonts w:ascii="Myriad Pro" w:hAnsi="Myriad Pro" w:cs="Calibri"/>
          <w:b/>
          <w:color w:val="auto"/>
          <w:sz w:val="20"/>
          <w:szCs w:val="20"/>
        </w:rPr>
      </w:pPr>
      <w:r w:rsidRPr="00E9272B">
        <w:rPr>
          <w:rFonts w:ascii="Myriad Pro" w:hAnsi="Myriad Pro" w:cs="Calibri"/>
          <w:b/>
          <w:color w:val="auto"/>
          <w:sz w:val="20"/>
          <w:szCs w:val="20"/>
        </w:rPr>
        <w:t xml:space="preserve">When </w:t>
      </w:r>
      <w:r w:rsidR="0046543B" w:rsidRPr="00E9272B">
        <w:rPr>
          <w:rFonts w:ascii="Myriad Pro" w:hAnsi="Myriad Pro" w:cs="Calibri"/>
          <w:b/>
          <w:color w:val="auto"/>
          <w:sz w:val="20"/>
          <w:szCs w:val="20"/>
        </w:rPr>
        <w:t>performing</w:t>
      </w:r>
      <w:r w:rsidR="00D16027" w:rsidRPr="00E9272B">
        <w:rPr>
          <w:rFonts w:ascii="Myriad Pro" w:hAnsi="Myriad Pro" w:cs="Calibri"/>
          <w:b/>
          <w:color w:val="auto"/>
          <w:sz w:val="20"/>
          <w:szCs w:val="20"/>
        </w:rPr>
        <w:t xml:space="preserve"> hand hygiene</w:t>
      </w:r>
      <w:r w:rsidR="00011179" w:rsidRPr="00E9272B">
        <w:rPr>
          <w:rFonts w:ascii="Myriad Pro" w:hAnsi="Myriad Pro" w:cs="Calibri"/>
          <w:b/>
          <w:color w:val="auto"/>
          <w:sz w:val="20"/>
          <w:szCs w:val="20"/>
        </w:rPr>
        <w:t>:</w:t>
      </w:r>
    </w:p>
    <w:p w14:paraId="799B3EE4" w14:textId="77777777" w:rsidR="00124106" w:rsidRPr="00E9272B" w:rsidRDefault="00D16027" w:rsidP="00216047">
      <w:pPr>
        <w:numPr>
          <w:ilvl w:val="0"/>
          <w:numId w:val="16"/>
        </w:numPr>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 xml:space="preserve"> Use an alcohol-</w:t>
      </w:r>
      <w:r w:rsidR="0046543B" w:rsidRPr="00E9272B">
        <w:rPr>
          <w:rFonts w:ascii="Myriad Pro" w:hAnsi="Myriad Pro" w:cs="Calibri"/>
          <w:color w:val="auto"/>
          <w:sz w:val="20"/>
          <w:szCs w:val="20"/>
        </w:rPr>
        <w:t>based</w:t>
      </w:r>
      <w:r w:rsidR="007E7F98" w:rsidRPr="00E9272B">
        <w:rPr>
          <w:rFonts w:ascii="Myriad Pro" w:hAnsi="Myriad Pro" w:cs="Calibri"/>
          <w:color w:val="auto"/>
          <w:sz w:val="20"/>
          <w:szCs w:val="20"/>
        </w:rPr>
        <w:t xml:space="preserve"> hand rub for all situations where hands are visibly clean. </w:t>
      </w:r>
      <w:r w:rsidR="00124106" w:rsidRPr="00E9272B">
        <w:rPr>
          <w:rFonts w:ascii="Myriad Pro" w:hAnsi="Myriad Pro" w:cs="Calibri"/>
          <w:color w:val="auto"/>
          <w:sz w:val="20"/>
          <w:szCs w:val="20"/>
        </w:rPr>
        <w:t>Since 2002 use of </w:t>
      </w:r>
      <w:hyperlink r:id="rId9" w:history="1">
        <w:r w:rsidR="00124106" w:rsidRPr="00E9272B">
          <w:rPr>
            <w:rStyle w:val="Hyperlink"/>
            <w:rFonts w:ascii="Myriad Pro" w:hAnsi="Myriad Pro" w:cs="Calibri"/>
            <w:b/>
            <w:bCs/>
            <w:sz w:val="20"/>
            <w:szCs w:val="20"/>
          </w:rPr>
          <w:t>alcohol-based handrubs has been the recommended product for hand hygiene</w:t>
        </w:r>
        <w:r w:rsidR="00124106" w:rsidRPr="00E9272B">
          <w:rPr>
            <w:rStyle w:val="Hyperlink"/>
            <w:rFonts w:ascii="Myriad Pro" w:hAnsi="Myriad Pro" w:cs="Calibri"/>
            <w:sz w:val="20"/>
            <w:szCs w:val="20"/>
          </w:rPr>
          <w:t> </w:t>
        </w:r>
      </w:hyperlink>
      <w:r w:rsidR="00124106" w:rsidRPr="00E9272B">
        <w:rPr>
          <w:rFonts w:ascii="Myriad Pro" w:hAnsi="Myriad Pro" w:cs="Calibri"/>
          <w:color w:val="auto"/>
          <w:sz w:val="20"/>
          <w:szCs w:val="20"/>
        </w:rPr>
        <w:t>in healthcare settings. Hand washing should be reserved for situations when hands are visibly soiled</w:t>
      </w:r>
      <w:r w:rsidR="00124106" w:rsidRPr="00E9272B">
        <w:rPr>
          <w:rFonts w:ascii="Myriad Pro" w:hAnsi="Myriad Pro" w:cs="Calibri"/>
          <w:color w:val="000000"/>
          <w:sz w:val="20"/>
          <w:szCs w:val="20"/>
          <w:shd w:val="clear" w:color="auto" w:fill="FFFFFF"/>
        </w:rPr>
        <w:t xml:space="preserve">. </w:t>
      </w:r>
    </w:p>
    <w:p w14:paraId="53C8B873" w14:textId="77777777" w:rsidR="00124106" w:rsidRPr="00E9272B" w:rsidRDefault="00124106" w:rsidP="00216047">
      <w:pPr>
        <w:numPr>
          <w:ilvl w:val="0"/>
          <w:numId w:val="16"/>
        </w:numPr>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 xml:space="preserve">Select a handrub that meets the EN1500 testing standard and has regulatory approval as a hand hygiene product for a healthcare setting. </w:t>
      </w:r>
    </w:p>
    <w:p w14:paraId="5658E4EC" w14:textId="77777777" w:rsidR="00CD2B8B" w:rsidRPr="00E9272B" w:rsidRDefault="00124106" w:rsidP="00216047">
      <w:pPr>
        <w:numPr>
          <w:ilvl w:val="0"/>
          <w:numId w:val="16"/>
        </w:numPr>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Ensure alcohol-based handrub is available at the “</w:t>
      </w:r>
      <w:hyperlink r:id="rId10" w:history="1">
        <w:r w:rsidRPr="00E9272B">
          <w:rPr>
            <w:rStyle w:val="Hyperlink"/>
            <w:rFonts w:ascii="Myriad Pro" w:hAnsi="Myriad Pro" w:cs="Calibri"/>
            <w:sz w:val="20"/>
            <w:szCs w:val="20"/>
          </w:rPr>
          <w:t>point-of-care</w:t>
        </w:r>
      </w:hyperlink>
      <w:r w:rsidRPr="00E9272B">
        <w:rPr>
          <w:rFonts w:ascii="Myriad Pro" w:hAnsi="Myriad Pro" w:cs="Calibri"/>
          <w:color w:val="auto"/>
          <w:sz w:val="20"/>
          <w:szCs w:val="20"/>
        </w:rPr>
        <w:t>” to improve hand hygiene compliance.</w:t>
      </w:r>
    </w:p>
    <w:p w14:paraId="65936894" w14:textId="77777777" w:rsidR="00AF1B9A" w:rsidRPr="00E9272B" w:rsidRDefault="00AF1B9A">
      <w:p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br w:type="page"/>
      </w:r>
    </w:p>
    <w:p w14:paraId="2B532713" w14:textId="168DFCDD" w:rsidR="00D16027" w:rsidRPr="00E9272B" w:rsidRDefault="00D16027" w:rsidP="00216047">
      <w:pPr>
        <w:numPr>
          <w:ilvl w:val="0"/>
          <w:numId w:val="16"/>
        </w:numPr>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lastRenderedPageBreak/>
        <w:t>To apply handrub</w:t>
      </w:r>
      <w:r w:rsidR="00487ABD" w:rsidRPr="00E9272B">
        <w:rPr>
          <w:rFonts w:ascii="Myriad Pro" w:hAnsi="Myriad Pro" w:cs="Calibri"/>
          <w:color w:val="auto"/>
          <w:sz w:val="20"/>
          <w:szCs w:val="20"/>
        </w:rPr>
        <w:t>, follow the</w:t>
      </w:r>
      <w:r w:rsidR="00754F2A" w:rsidRPr="00E9272B">
        <w:rPr>
          <w:rFonts w:ascii="Myriad Pro" w:hAnsi="Myriad Pro" w:cs="Calibri"/>
          <w:color w:val="auto"/>
          <w:sz w:val="20"/>
          <w:szCs w:val="20"/>
        </w:rPr>
        <w:t xml:space="preserve"> process provided by the </w:t>
      </w:r>
      <w:hyperlink r:id="rId11" w:history="1">
        <w:r w:rsidR="00754F2A" w:rsidRPr="00E9272B">
          <w:rPr>
            <w:rStyle w:val="Hyperlink"/>
            <w:rFonts w:ascii="Myriad Pro" w:hAnsi="Myriad Pro" w:cs="Calibri"/>
            <w:sz w:val="20"/>
            <w:szCs w:val="20"/>
          </w:rPr>
          <w:t>National Hand Hygiene Initiative</w:t>
        </w:r>
      </w:hyperlink>
      <w:r w:rsidR="00754F2A" w:rsidRPr="00E9272B">
        <w:rPr>
          <w:rFonts w:ascii="Myriad Pro" w:hAnsi="Myriad Pro" w:cs="Calibri"/>
          <w:color w:val="auto"/>
          <w:sz w:val="20"/>
          <w:szCs w:val="20"/>
        </w:rPr>
        <w:t>. The</w:t>
      </w:r>
      <w:r w:rsidR="00487ABD" w:rsidRPr="00E9272B">
        <w:rPr>
          <w:rFonts w:ascii="Myriad Pro" w:hAnsi="Myriad Pro" w:cs="Calibri"/>
          <w:color w:val="auto"/>
          <w:sz w:val="20"/>
          <w:szCs w:val="20"/>
        </w:rPr>
        <w:t xml:space="preserve"> whole process should take between 20-30 seconds. </w:t>
      </w:r>
    </w:p>
    <w:p w14:paraId="300EC89D" w14:textId="77777777" w:rsidR="002B17CE" w:rsidRPr="00E9272B" w:rsidRDefault="00124106" w:rsidP="00216047">
      <w:pPr>
        <w:numPr>
          <w:ilvl w:val="0"/>
          <w:numId w:val="17"/>
        </w:numPr>
        <w:tabs>
          <w:tab w:val="clear" w:pos="567"/>
          <w:tab w:val="clear" w:pos="851"/>
        </w:tabs>
        <w:spacing w:after="0" w:line="240" w:lineRule="auto"/>
        <w:ind w:left="709" w:hanging="349"/>
        <w:rPr>
          <w:rFonts w:ascii="Myriad Pro" w:hAnsi="Myriad Pro" w:cs="Calibri"/>
          <w:color w:val="auto"/>
          <w:sz w:val="20"/>
          <w:szCs w:val="20"/>
        </w:rPr>
      </w:pPr>
      <w:r w:rsidRPr="00E9272B">
        <w:rPr>
          <w:rFonts w:ascii="Myriad Pro" w:hAnsi="Myriad Pro" w:cs="Calibri"/>
          <w:color w:val="auto"/>
          <w:sz w:val="20"/>
          <w:szCs w:val="20"/>
        </w:rPr>
        <w:t>Apply a palmful of the product in a cupped hand, covering all surfaces</w:t>
      </w:r>
    </w:p>
    <w:p w14:paraId="4232F82A" w14:textId="77777777" w:rsidR="00CC192D" w:rsidRPr="00E9272B" w:rsidRDefault="007E7F98" w:rsidP="00216047">
      <w:pPr>
        <w:numPr>
          <w:ilvl w:val="0"/>
          <w:numId w:val="17"/>
        </w:numPr>
        <w:tabs>
          <w:tab w:val="clear" w:pos="567"/>
          <w:tab w:val="clear" w:pos="851"/>
        </w:tabs>
        <w:spacing w:after="0" w:line="240" w:lineRule="auto"/>
        <w:ind w:left="709" w:hanging="349"/>
        <w:rPr>
          <w:rFonts w:ascii="Myriad Pro" w:hAnsi="Myriad Pro" w:cs="Calibri"/>
          <w:color w:val="auto"/>
          <w:sz w:val="20"/>
          <w:szCs w:val="20"/>
        </w:rPr>
      </w:pPr>
      <w:r w:rsidRPr="00E9272B">
        <w:rPr>
          <w:rFonts w:ascii="Myriad Pro" w:hAnsi="Myriad Pro" w:cs="Calibri"/>
          <w:color w:val="auto"/>
          <w:sz w:val="20"/>
          <w:szCs w:val="20"/>
        </w:rPr>
        <w:t xml:space="preserve">Rub hands </w:t>
      </w:r>
      <w:r w:rsidR="00124106" w:rsidRPr="00E9272B">
        <w:rPr>
          <w:rFonts w:ascii="Myriad Pro" w:hAnsi="Myriad Pro" w:cs="Calibri"/>
          <w:color w:val="auto"/>
          <w:sz w:val="20"/>
          <w:szCs w:val="20"/>
        </w:rPr>
        <w:t>palm to palm</w:t>
      </w:r>
      <w:r w:rsidR="00D16027" w:rsidRPr="00E9272B">
        <w:rPr>
          <w:rFonts w:ascii="Myriad Pro" w:hAnsi="Myriad Pro" w:cs="Calibri"/>
          <w:color w:val="auto"/>
          <w:sz w:val="20"/>
          <w:szCs w:val="20"/>
        </w:rPr>
        <w:t>.</w:t>
      </w:r>
    </w:p>
    <w:p w14:paraId="386747E3" w14:textId="77777777" w:rsidR="00487ABD" w:rsidRPr="00E9272B" w:rsidRDefault="00487ABD" w:rsidP="00216047">
      <w:pPr>
        <w:numPr>
          <w:ilvl w:val="0"/>
          <w:numId w:val="17"/>
        </w:numPr>
        <w:tabs>
          <w:tab w:val="clear" w:pos="567"/>
          <w:tab w:val="clear" w:pos="851"/>
        </w:tabs>
        <w:spacing w:after="0" w:line="240" w:lineRule="auto"/>
        <w:ind w:left="709" w:hanging="349"/>
        <w:rPr>
          <w:rFonts w:ascii="Myriad Pro" w:hAnsi="Myriad Pro" w:cs="Calibri"/>
          <w:color w:val="auto"/>
          <w:sz w:val="20"/>
          <w:szCs w:val="20"/>
        </w:rPr>
      </w:pPr>
      <w:r w:rsidRPr="00E9272B">
        <w:rPr>
          <w:rFonts w:ascii="Myriad Pro" w:hAnsi="Myriad Pro" w:cs="Calibri"/>
          <w:color w:val="auto"/>
          <w:sz w:val="20"/>
          <w:szCs w:val="20"/>
        </w:rPr>
        <w:t xml:space="preserve">Right palm over left dorsum with interlaced fingers and </w:t>
      </w:r>
      <w:proofErr w:type="gramStart"/>
      <w:r w:rsidRPr="00E9272B">
        <w:rPr>
          <w:rFonts w:ascii="Myriad Pro" w:hAnsi="Myriad Pro" w:cs="Calibri"/>
          <w:color w:val="auto"/>
          <w:sz w:val="20"/>
          <w:szCs w:val="20"/>
        </w:rPr>
        <w:t>vice versa;</w:t>
      </w:r>
      <w:proofErr w:type="gramEnd"/>
      <w:r w:rsidRPr="00E9272B">
        <w:rPr>
          <w:rFonts w:ascii="Myriad Pro" w:hAnsi="Myriad Pro" w:cs="Calibri"/>
          <w:color w:val="auto"/>
          <w:sz w:val="20"/>
          <w:szCs w:val="20"/>
        </w:rPr>
        <w:t xml:space="preserve"> </w:t>
      </w:r>
    </w:p>
    <w:p w14:paraId="6D3DA721" w14:textId="77777777" w:rsidR="00487ABD" w:rsidRPr="00E9272B" w:rsidRDefault="00487ABD" w:rsidP="00216047">
      <w:pPr>
        <w:numPr>
          <w:ilvl w:val="0"/>
          <w:numId w:val="17"/>
        </w:numPr>
        <w:tabs>
          <w:tab w:val="clear" w:pos="567"/>
          <w:tab w:val="clear" w:pos="851"/>
        </w:tabs>
        <w:spacing w:after="0" w:line="240" w:lineRule="auto"/>
        <w:ind w:left="709" w:hanging="349"/>
        <w:rPr>
          <w:rFonts w:ascii="Myriad Pro" w:hAnsi="Myriad Pro" w:cs="Calibri"/>
          <w:color w:val="auto"/>
          <w:sz w:val="20"/>
          <w:szCs w:val="20"/>
        </w:rPr>
      </w:pPr>
      <w:r w:rsidRPr="00E9272B">
        <w:rPr>
          <w:rFonts w:ascii="Myriad Pro" w:hAnsi="Myriad Pro" w:cs="Calibri"/>
          <w:sz w:val="20"/>
          <w:szCs w:val="20"/>
        </w:rPr>
        <w:t xml:space="preserve">Palm to palm with fingers </w:t>
      </w:r>
      <w:proofErr w:type="gramStart"/>
      <w:r w:rsidRPr="00E9272B">
        <w:rPr>
          <w:rFonts w:ascii="Myriad Pro" w:hAnsi="Myriad Pro" w:cs="Calibri"/>
          <w:sz w:val="20"/>
          <w:szCs w:val="20"/>
        </w:rPr>
        <w:t>interlaced;</w:t>
      </w:r>
      <w:proofErr w:type="gramEnd"/>
    </w:p>
    <w:p w14:paraId="71418AC1" w14:textId="77777777" w:rsidR="00487ABD" w:rsidRPr="00E9272B" w:rsidRDefault="00487ABD" w:rsidP="00216047">
      <w:pPr>
        <w:numPr>
          <w:ilvl w:val="0"/>
          <w:numId w:val="17"/>
        </w:numPr>
        <w:tabs>
          <w:tab w:val="clear" w:pos="567"/>
          <w:tab w:val="clear" w:pos="851"/>
        </w:tabs>
        <w:spacing w:after="0" w:line="240" w:lineRule="auto"/>
        <w:ind w:left="709" w:hanging="349"/>
        <w:rPr>
          <w:rFonts w:ascii="Myriad Pro" w:hAnsi="Myriad Pro" w:cs="Calibri"/>
          <w:color w:val="auto"/>
          <w:sz w:val="20"/>
          <w:szCs w:val="20"/>
        </w:rPr>
      </w:pPr>
      <w:r w:rsidRPr="00E9272B">
        <w:rPr>
          <w:rFonts w:ascii="Myriad Pro" w:hAnsi="Myriad Pro" w:cs="Calibri"/>
          <w:sz w:val="20"/>
          <w:szCs w:val="20"/>
        </w:rPr>
        <w:t xml:space="preserve">Backs of fingers to opposing palms with fingers </w:t>
      </w:r>
      <w:proofErr w:type="gramStart"/>
      <w:r w:rsidRPr="00E9272B">
        <w:rPr>
          <w:rFonts w:ascii="Myriad Pro" w:hAnsi="Myriad Pro" w:cs="Calibri"/>
          <w:sz w:val="20"/>
          <w:szCs w:val="20"/>
        </w:rPr>
        <w:t>interlocked;</w:t>
      </w:r>
      <w:proofErr w:type="gramEnd"/>
    </w:p>
    <w:p w14:paraId="7A75125C" w14:textId="77777777" w:rsidR="00487ABD" w:rsidRPr="00E9272B" w:rsidRDefault="00487ABD" w:rsidP="00216047">
      <w:pPr>
        <w:numPr>
          <w:ilvl w:val="0"/>
          <w:numId w:val="17"/>
        </w:numPr>
        <w:tabs>
          <w:tab w:val="clear" w:pos="567"/>
          <w:tab w:val="clear" w:pos="851"/>
        </w:tabs>
        <w:spacing w:after="0" w:line="240" w:lineRule="auto"/>
        <w:ind w:left="709" w:hanging="349"/>
        <w:rPr>
          <w:rFonts w:ascii="Myriad Pro" w:hAnsi="Myriad Pro" w:cs="Calibri"/>
          <w:color w:val="auto"/>
          <w:sz w:val="20"/>
          <w:szCs w:val="20"/>
        </w:rPr>
      </w:pPr>
      <w:r w:rsidRPr="00E9272B">
        <w:rPr>
          <w:rFonts w:ascii="Myriad Pro" w:hAnsi="Myriad Pro" w:cs="Calibri"/>
          <w:sz w:val="20"/>
          <w:szCs w:val="20"/>
        </w:rPr>
        <w:t xml:space="preserve">Rotational rubbing of left thumb clasped in right palm and </w:t>
      </w:r>
      <w:proofErr w:type="gramStart"/>
      <w:r w:rsidRPr="00E9272B">
        <w:rPr>
          <w:rFonts w:ascii="Myriad Pro" w:hAnsi="Myriad Pro" w:cs="Calibri"/>
          <w:sz w:val="20"/>
          <w:szCs w:val="20"/>
        </w:rPr>
        <w:t>vice versa;</w:t>
      </w:r>
      <w:proofErr w:type="gramEnd"/>
    </w:p>
    <w:p w14:paraId="784E4430" w14:textId="77777777" w:rsidR="00487ABD" w:rsidRPr="00E9272B" w:rsidRDefault="00487ABD" w:rsidP="00216047">
      <w:pPr>
        <w:numPr>
          <w:ilvl w:val="0"/>
          <w:numId w:val="17"/>
        </w:numPr>
        <w:tabs>
          <w:tab w:val="clear" w:pos="567"/>
          <w:tab w:val="clear" w:pos="851"/>
        </w:tabs>
        <w:spacing w:after="0" w:line="240" w:lineRule="auto"/>
        <w:ind w:left="709" w:hanging="349"/>
        <w:rPr>
          <w:rFonts w:ascii="Myriad Pro" w:hAnsi="Myriad Pro" w:cs="Calibri"/>
          <w:color w:val="auto"/>
          <w:sz w:val="20"/>
          <w:szCs w:val="20"/>
        </w:rPr>
      </w:pPr>
      <w:r w:rsidRPr="00E9272B">
        <w:rPr>
          <w:rFonts w:ascii="Myriad Pro" w:hAnsi="Myriad Pro" w:cs="Calibri"/>
          <w:sz w:val="20"/>
          <w:szCs w:val="20"/>
        </w:rPr>
        <w:t xml:space="preserve">Rotational rubbing, backwards and forwards with clasped fingers of right hand in left palm and </w:t>
      </w:r>
      <w:proofErr w:type="gramStart"/>
      <w:r w:rsidRPr="00E9272B">
        <w:rPr>
          <w:rFonts w:ascii="Myriad Pro" w:hAnsi="Myriad Pro" w:cs="Calibri"/>
          <w:sz w:val="20"/>
          <w:szCs w:val="20"/>
        </w:rPr>
        <w:t>vice versa;</w:t>
      </w:r>
      <w:proofErr w:type="gramEnd"/>
    </w:p>
    <w:p w14:paraId="6D9ACD83" w14:textId="77777777" w:rsidR="00487ABD" w:rsidRPr="00E9272B" w:rsidRDefault="00487ABD" w:rsidP="00216047">
      <w:pPr>
        <w:numPr>
          <w:ilvl w:val="0"/>
          <w:numId w:val="17"/>
        </w:numPr>
        <w:tabs>
          <w:tab w:val="clear" w:pos="567"/>
          <w:tab w:val="clear" w:pos="851"/>
        </w:tabs>
        <w:spacing w:after="0" w:line="240" w:lineRule="auto"/>
        <w:ind w:left="709" w:hanging="349"/>
        <w:rPr>
          <w:rFonts w:ascii="Myriad Pro" w:hAnsi="Myriad Pro" w:cs="Calibri"/>
          <w:color w:val="auto"/>
          <w:sz w:val="20"/>
          <w:szCs w:val="20"/>
        </w:rPr>
      </w:pPr>
      <w:r w:rsidRPr="00E9272B">
        <w:rPr>
          <w:rFonts w:ascii="Myriad Pro" w:hAnsi="Myriad Pro" w:cs="Calibri"/>
          <w:sz w:val="20"/>
          <w:szCs w:val="20"/>
        </w:rPr>
        <w:t>Once dry, your hands are safe.</w:t>
      </w:r>
    </w:p>
    <w:p w14:paraId="66CAFFF7" w14:textId="20DAAFF3" w:rsidR="008B3FE1" w:rsidRPr="00E9272B" w:rsidRDefault="007E7F98" w:rsidP="00216047">
      <w:pPr>
        <w:numPr>
          <w:ilvl w:val="0"/>
          <w:numId w:val="16"/>
        </w:numPr>
        <w:tabs>
          <w:tab w:val="clear" w:pos="567"/>
          <w:tab w:val="clear" w:pos="851"/>
        </w:tabs>
        <w:spacing w:after="0" w:line="240" w:lineRule="auto"/>
        <w:ind w:left="284" w:hanging="284"/>
        <w:rPr>
          <w:rFonts w:ascii="Myriad Pro" w:hAnsi="Myriad Pro" w:cs="Calibri"/>
          <w:color w:val="auto"/>
          <w:sz w:val="20"/>
          <w:szCs w:val="20"/>
        </w:rPr>
      </w:pPr>
      <w:r w:rsidRPr="00E9272B">
        <w:rPr>
          <w:rFonts w:ascii="Myriad Pro" w:hAnsi="Myriad Pro" w:cs="Calibri"/>
          <w:color w:val="auto"/>
          <w:sz w:val="20"/>
          <w:szCs w:val="20"/>
        </w:rPr>
        <w:t xml:space="preserve">Wash </w:t>
      </w:r>
      <w:r w:rsidR="00A84242" w:rsidRPr="00E9272B">
        <w:rPr>
          <w:rFonts w:ascii="Myriad Pro" w:hAnsi="Myriad Pro" w:cs="Calibri"/>
          <w:color w:val="auto"/>
          <w:sz w:val="20"/>
          <w:szCs w:val="20"/>
        </w:rPr>
        <w:t xml:space="preserve">hands </w:t>
      </w:r>
      <w:r w:rsidRPr="00E9272B">
        <w:rPr>
          <w:rFonts w:ascii="Myriad Pro" w:hAnsi="Myriad Pro" w:cs="Calibri"/>
          <w:color w:val="auto"/>
          <w:sz w:val="20"/>
          <w:szCs w:val="20"/>
        </w:rPr>
        <w:t xml:space="preserve">with soap and water when </w:t>
      </w:r>
      <w:r w:rsidR="00A84242" w:rsidRPr="00E9272B">
        <w:rPr>
          <w:rFonts w:ascii="Myriad Pro" w:hAnsi="Myriad Pro" w:cs="Calibri"/>
          <w:color w:val="auto"/>
          <w:sz w:val="20"/>
          <w:szCs w:val="20"/>
        </w:rPr>
        <w:t xml:space="preserve">they </w:t>
      </w:r>
      <w:r w:rsidR="00006717" w:rsidRPr="00E9272B">
        <w:rPr>
          <w:rFonts w:ascii="Myriad Pro" w:hAnsi="Myriad Pro" w:cs="Calibri"/>
          <w:color w:val="auto"/>
          <w:sz w:val="20"/>
          <w:szCs w:val="20"/>
        </w:rPr>
        <w:t>are visibly dirty or</w:t>
      </w:r>
      <w:r w:rsidRPr="00E9272B">
        <w:rPr>
          <w:rFonts w:ascii="Myriad Pro" w:hAnsi="Myriad Pro" w:cs="Calibri"/>
          <w:color w:val="auto"/>
          <w:sz w:val="20"/>
          <w:szCs w:val="20"/>
        </w:rPr>
        <w:t xml:space="preserve"> soiled with blood or </w:t>
      </w:r>
      <w:r w:rsidR="0046543B" w:rsidRPr="00E9272B">
        <w:rPr>
          <w:rFonts w:ascii="Myriad Pro" w:hAnsi="Myriad Pro" w:cs="Calibri"/>
          <w:color w:val="auto"/>
          <w:sz w:val="20"/>
          <w:szCs w:val="20"/>
        </w:rPr>
        <w:t>another</w:t>
      </w:r>
      <w:r w:rsidRPr="00E9272B">
        <w:rPr>
          <w:rFonts w:ascii="Myriad Pro" w:hAnsi="Myriad Pro" w:cs="Calibri"/>
          <w:color w:val="auto"/>
          <w:sz w:val="20"/>
          <w:szCs w:val="20"/>
        </w:rPr>
        <w:t xml:space="preserve"> body </w:t>
      </w:r>
      <w:r w:rsidR="00A84242" w:rsidRPr="00E9272B">
        <w:rPr>
          <w:rFonts w:ascii="Myriad Pro" w:hAnsi="Myriad Pro" w:cs="Calibri"/>
          <w:color w:val="auto"/>
          <w:sz w:val="20"/>
          <w:szCs w:val="20"/>
        </w:rPr>
        <w:t>fluid and a</w:t>
      </w:r>
      <w:r w:rsidR="00006717" w:rsidRPr="00E9272B">
        <w:rPr>
          <w:rFonts w:ascii="Myriad Pro" w:hAnsi="Myriad Pro" w:cs="Calibri"/>
          <w:color w:val="auto"/>
          <w:sz w:val="20"/>
          <w:szCs w:val="20"/>
        </w:rPr>
        <w:t>fter going to</w:t>
      </w:r>
      <w:r w:rsidRPr="00E9272B">
        <w:rPr>
          <w:rFonts w:ascii="Myriad Pro" w:hAnsi="Myriad Pro" w:cs="Calibri"/>
          <w:color w:val="auto"/>
          <w:sz w:val="20"/>
          <w:szCs w:val="20"/>
        </w:rPr>
        <w:t xml:space="preserve"> the </w:t>
      </w:r>
      <w:r w:rsidR="00A84242" w:rsidRPr="00E9272B">
        <w:rPr>
          <w:rFonts w:ascii="Myriad Pro" w:hAnsi="Myriad Pro" w:cs="Calibri"/>
          <w:color w:val="auto"/>
          <w:sz w:val="20"/>
          <w:szCs w:val="20"/>
        </w:rPr>
        <w:t xml:space="preserve">bathroom. </w:t>
      </w:r>
      <w:r w:rsidR="00487ABD" w:rsidRPr="00E9272B">
        <w:rPr>
          <w:rFonts w:ascii="Myriad Pro" w:hAnsi="Myriad Pro" w:cs="Calibri"/>
          <w:color w:val="auto"/>
          <w:sz w:val="20"/>
          <w:szCs w:val="20"/>
        </w:rPr>
        <w:t xml:space="preserve">Follow </w:t>
      </w:r>
      <w:r w:rsidR="00754F2A" w:rsidRPr="00E9272B">
        <w:rPr>
          <w:rFonts w:ascii="Myriad Pro" w:hAnsi="Myriad Pro" w:cs="Calibri"/>
          <w:color w:val="auto"/>
          <w:sz w:val="20"/>
          <w:szCs w:val="20"/>
        </w:rPr>
        <w:t xml:space="preserve">process provided by the </w:t>
      </w:r>
      <w:hyperlink r:id="rId12" w:history="1">
        <w:r w:rsidR="00754F2A" w:rsidRPr="00E9272B">
          <w:rPr>
            <w:rStyle w:val="Hyperlink"/>
            <w:rFonts w:ascii="Myriad Pro" w:hAnsi="Myriad Pro" w:cs="Calibri"/>
            <w:sz w:val="20"/>
            <w:szCs w:val="20"/>
          </w:rPr>
          <w:t>National Hand Hygiene Initiative</w:t>
        </w:r>
      </w:hyperlink>
      <w:r w:rsidR="00487ABD" w:rsidRPr="00E9272B">
        <w:rPr>
          <w:rFonts w:ascii="Myriad Pro" w:hAnsi="Myriad Pro" w:cs="Calibri"/>
          <w:color w:val="auto"/>
          <w:sz w:val="20"/>
          <w:szCs w:val="20"/>
        </w:rPr>
        <w:t xml:space="preserve">, the whole process should take between 40-60 seconds. </w:t>
      </w:r>
      <w:r w:rsidR="00CD2B8B" w:rsidRPr="00E9272B">
        <w:rPr>
          <w:rFonts w:ascii="Myriad Pro" w:hAnsi="Myriad Pro" w:cs="Calibri"/>
          <w:color w:val="auto"/>
          <w:sz w:val="20"/>
          <w:szCs w:val="20"/>
        </w:rPr>
        <w:t>D</w:t>
      </w:r>
      <w:r w:rsidR="00006717" w:rsidRPr="00E9272B">
        <w:rPr>
          <w:rFonts w:ascii="Myriad Pro" w:hAnsi="Myriad Pro" w:cs="Calibri"/>
          <w:color w:val="auto"/>
          <w:sz w:val="20"/>
          <w:szCs w:val="20"/>
        </w:rPr>
        <w:t>ry</w:t>
      </w:r>
      <w:r w:rsidRPr="00E9272B">
        <w:rPr>
          <w:rFonts w:ascii="Myriad Pro" w:hAnsi="Myriad Pro" w:cs="Calibri"/>
          <w:color w:val="auto"/>
          <w:sz w:val="20"/>
          <w:szCs w:val="20"/>
        </w:rPr>
        <w:t xml:space="preserve"> </w:t>
      </w:r>
      <w:r w:rsidR="00CD2B8B" w:rsidRPr="00E9272B">
        <w:rPr>
          <w:rFonts w:ascii="Myriad Pro" w:hAnsi="Myriad Pro" w:cs="Calibri"/>
          <w:color w:val="auto"/>
          <w:sz w:val="20"/>
          <w:szCs w:val="20"/>
        </w:rPr>
        <w:t xml:space="preserve">hands </w:t>
      </w:r>
      <w:r w:rsidRPr="00E9272B">
        <w:rPr>
          <w:rFonts w:ascii="Myriad Pro" w:hAnsi="Myriad Pro" w:cs="Calibri"/>
          <w:color w:val="auto"/>
          <w:sz w:val="20"/>
          <w:szCs w:val="20"/>
        </w:rPr>
        <w:t xml:space="preserve">with </w:t>
      </w:r>
      <w:r w:rsidR="00487ABD" w:rsidRPr="00E9272B">
        <w:rPr>
          <w:rFonts w:ascii="Myriad Pro" w:hAnsi="Myriad Pro" w:cs="Calibri"/>
          <w:color w:val="auto"/>
          <w:sz w:val="20"/>
          <w:szCs w:val="20"/>
        </w:rPr>
        <w:t xml:space="preserve">a single use </w:t>
      </w:r>
      <w:r w:rsidR="00CD2B8B" w:rsidRPr="00E9272B">
        <w:rPr>
          <w:rFonts w:ascii="Myriad Pro" w:hAnsi="Myriad Pro" w:cs="Calibri"/>
          <w:color w:val="auto"/>
          <w:sz w:val="20"/>
          <w:szCs w:val="20"/>
        </w:rPr>
        <w:t xml:space="preserve">disposable </w:t>
      </w:r>
      <w:r w:rsidRPr="00E9272B">
        <w:rPr>
          <w:rFonts w:ascii="Myriad Pro" w:hAnsi="Myriad Pro" w:cs="Calibri"/>
          <w:color w:val="auto"/>
          <w:sz w:val="20"/>
          <w:szCs w:val="20"/>
        </w:rPr>
        <w:t>paper towe</w:t>
      </w:r>
      <w:r w:rsidR="00487ABD" w:rsidRPr="00E9272B">
        <w:rPr>
          <w:rFonts w:ascii="Myriad Pro" w:hAnsi="Myriad Pro" w:cs="Calibri"/>
          <w:color w:val="auto"/>
          <w:sz w:val="20"/>
          <w:szCs w:val="20"/>
        </w:rPr>
        <w:t>l</w:t>
      </w:r>
      <w:r w:rsidR="00CD2B8B" w:rsidRPr="00E9272B">
        <w:rPr>
          <w:rFonts w:ascii="Myriad Pro" w:hAnsi="Myriad Pro" w:cs="Calibri"/>
          <w:color w:val="auto"/>
          <w:sz w:val="20"/>
          <w:szCs w:val="20"/>
        </w:rPr>
        <w:t xml:space="preserve">. </w:t>
      </w:r>
      <w:r w:rsidR="008B3FE1" w:rsidRPr="00E9272B">
        <w:rPr>
          <w:rFonts w:ascii="Myriad Pro" w:hAnsi="Myriad Pro" w:cs="Calibri"/>
          <w:color w:val="auto"/>
          <w:sz w:val="20"/>
          <w:szCs w:val="20"/>
        </w:rPr>
        <w:t>Reusable c</w:t>
      </w:r>
      <w:r w:rsidR="00CD2B8B" w:rsidRPr="00E9272B">
        <w:rPr>
          <w:rFonts w:ascii="Myriad Pro" w:hAnsi="Myriad Pro" w:cs="Calibri"/>
          <w:color w:val="auto"/>
          <w:sz w:val="20"/>
          <w:szCs w:val="20"/>
        </w:rPr>
        <w:t xml:space="preserve">loth towels </w:t>
      </w:r>
      <w:r w:rsidR="008B3FE1" w:rsidRPr="00E9272B">
        <w:rPr>
          <w:rFonts w:ascii="Myriad Pro" w:hAnsi="Myriad Pro" w:cs="Calibri"/>
          <w:color w:val="auto"/>
          <w:sz w:val="20"/>
          <w:szCs w:val="20"/>
        </w:rPr>
        <w:t>are unsuitable because germs can be passed from person to person when multiple people use the same towel.</w:t>
      </w:r>
    </w:p>
    <w:p w14:paraId="14CA9DCB" w14:textId="77777777" w:rsidR="007E7F98" w:rsidRPr="00E9272B" w:rsidRDefault="00006717" w:rsidP="00E56206">
      <w:pPr>
        <w:numPr>
          <w:ilvl w:val="0"/>
          <w:numId w:val="16"/>
        </w:numPr>
        <w:tabs>
          <w:tab w:val="clear" w:pos="567"/>
          <w:tab w:val="clear" w:pos="851"/>
        </w:tabs>
        <w:spacing w:line="240" w:lineRule="auto"/>
        <w:ind w:left="284" w:hanging="284"/>
        <w:rPr>
          <w:rFonts w:ascii="Myriad Pro" w:hAnsi="Myriad Pro" w:cs="Calibri"/>
          <w:color w:val="auto"/>
          <w:sz w:val="20"/>
          <w:szCs w:val="20"/>
        </w:rPr>
      </w:pPr>
      <w:r w:rsidRPr="00E9272B">
        <w:rPr>
          <w:rFonts w:ascii="Myriad Pro" w:hAnsi="Myriad Pro" w:cs="Calibri"/>
          <w:color w:val="auto"/>
          <w:sz w:val="20"/>
          <w:szCs w:val="20"/>
        </w:rPr>
        <w:t>M</w:t>
      </w:r>
      <w:r w:rsidR="007E7F98" w:rsidRPr="00E9272B">
        <w:rPr>
          <w:rFonts w:ascii="Myriad Pro" w:hAnsi="Myriad Pro" w:cs="Calibri"/>
          <w:color w:val="auto"/>
          <w:sz w:val="20"/>
          <w:szCs w:val="20"/>
        </w:rPr>
        <w:t xml:space="preserve">oisturising cream </w:t>
      </w:r>
      <w:r w:rsidR="00A84242" w:rsidRPr="00E9272B">
        <w:rPr>
          <w:rFonts w:ascii="Myriad Pro" w:hAnsi="Myriad Pro" w:cs="Calibri"/>
          <w:color w:val="auto"/>
          <w:sz w:val="20"/>
          <w:szCs w:val="20"/>
        </w:rPr>
        <w:t>used 3-4 times a day may</w:t>
      </w:r>
      <w:r w:rsidRPr="00E9272B">
        <w:rPr>
          <w:rFonts w:ascii="Myriad Pro" w:hAnsi="Myriad Pro" w:cs="Calibri"/>
          <w:color w:val="auto"/>
          <w:sz w:val="20"/>
          <w:szCs w:val="20"/>
        </w:rPr>
        <w:t xml:space="preserve"> help to</w:t>
      </w:r>
      <w:r w:rsidR="007E7F98" w:rsidRPr="00E9272B">
        <w:rPr>
          <w:rFonts w:ascii="Myriad Pro" w:hAnsi="Myriad Pro" w:cs="Calibri"/>
          <w:color w:val="auto"/>
          <w:sz w:val="20"/>
          <w:szCs w:val="20"/>
        </w:rPr>
        <w:t xml:space="preserve"> prevent skin irritation.</w:t>
      </w:r>
    </w:p>
    <w:p w14:paraId="5AA22E7B" w14:textId="77777777" w:rsidR="00AF1B9A" w:rsidRPr="00E9272B" w:rsidRDefault="00AF1B9A" w:rsidP="002B17CE">
      <w:pPr>
        <w:spacing w:line="240" w:lineRule="auto"/>
        <w:rPr>
          <w:rFonts w:ascii="Myriad Pro" w:hAnsi="Myriad Pro" w:cs="Calibri"/>
          <w:b/>
          <w:color w:val="auto"/>
          <w:sz w:val="20"/>
          <w:szCs w:val="20"/>
        </w:rPr>
      </w:pPr>
    </w:p>
    <w:p w14:paraId="3C144046" w14:textId="631FEBB3" w:rsidR="00013B25" w:rsidRPr="00E9272B" w:rsidRDefault="00D16027" w:rsidP="002B17CE">
      <w:pPr>
        <w:spacing w:line="240" w:lineRule="auto"/>
        <w:rPr>
          <w:rFonts w:ascii="Myriad Pro" w:hAnsi="Myriad Pro" w:cs="Calibri"/>
          <w:b/>
          <w:color w:val="auto"/>
          <w:sz w:val="20"/>
          <w:szCs w:val="20"/>
        </w:rPr>
      </w:pPr>
      <w:r w:rsidRPr="00E9272B">
        <w:rPr>
          <w:rFonts w:ascii="Myriad Pro" w:hAnsi="Myriad Pro" w:cs="Calibri"/>
          <w:b/>
          <w:color w:val="auto"/>
          <w:sz w:val="20"/>
          <w:szCs w:val="20"/>
        </w:rPr>
        <w:t>Personal Protective E</w:t>
      </w:r>
      <w:r w:rsidR="00013B25" w:rsidRPr="00E9272B">
        <w:rPr>
          <w:rFonts w:ascii="Myriad Pro" w:hAnsi="Myriad Pro" w:cs="Calibri"/>
          <w:b/>
          <w:color w:val="auto"/>
          <w:sz w:val="20"/>
          <w:szCs w:val="20"/>
        </w:rPr>
        <w:t>quipment</w:t>
      </w:r>
    </w:p>
    <w:p w14:paraId="6FF29ADD" w14:textId="77777777" w:rsidR="00880618" w:rsidRPr="00E9272B" w:rsidRDefault="00A84242" w:rsidP="002B17CE">
      <w:pPr>
        <w:pStyle w:val="NormalWeb"/>
        <w:shd w:val="clear" w:color="auto" w:fill="FFFFFF"/>
        <w:spacing w:line="240" w:lineRule="auto"/>
        <w:rPr>
          <w:rFonts w:ascii="Myriad Pro" w:hAnsi="Myriad Pro" w:cs="Calibri"/>
          <w:color w:val="auto"/>
          <w:sz w:val="20"/>
          <w:szCs w:val="20"/>
        </w:rPr>
      </w:pPr>
      <w:r w:rsidRPr="00E9272B">
        <w:rPr>
          <w:rFonts w:ascii="Myriad Pro" w:hAnsi="Myriad Pro" w:cs="Calibri"/>
          <w:color w:val="auto"/>
          <w:sz w:val="20"/>
          <w:szCs w:val="20"/>
        </w:rPr>
        <w:t>Personal Protective E</w:t>
      </w:r>
      <w:r w:rsidR="00AE4DD4" w:rsidRPr="00E9272B">
        <w:rPr>
          <w:rFonts w:ascii="Myriad Pro" w:hAnsi="Myriad Pro" w:cs="Calibri"/>
          <w:color w:val="auto"/>
          <w:sz w:val="20"/>
          <w:szCs w:val="20"/>
        </w:rPr>
        <w:t xml:space="preserve">quipment (PPE) </w:t>
      </w:r>
      <w:r w:rsidR="008B3FE1" w:rsidRPr="00E9272B">
        <w:rPr>
          <w:rFonts w:ascii="Myriad Pro" w:hAnsi="Myriad Pro" w:cs="Calibri"/>
          <w:color w:val="auto"/>
          <w:sz w:val="20"/>
          <w:szCs w:val="20"/>
        </w:rPr>
        <w:t>refers to</w:t>
      </w:r>
      <w:r w:rsidR="00AE4DD4" w:rsidRPr="00E9272B">
        <w:rPr>
          <w:rFonts w:ascii="Myriad Pro" w:hAnsi="Myriad Pro" w:cs="Calibri"/>
          <w:color w:val="auto"/>
          <w:sz w:val="20"/>
          <w:szCs w:val="20"/>
        </w:rPr>
        <w:t xml:space="preserve"> </w:t>
      </w:r>
      <w:r w:rsidR="00880618" w:rsidRPr="00E9272B">
        <w:rPr>
          <w:rFonts w:ascii="Myriad Pro" w:hAnsi="Myriad Pro" w:cs="Calibri"/>
          <w:color w:val="auto"/>
          <w:sz w:val="20"/>
          <w:szCs w:val="20"/>
        </w:rPr>
        <w:t>a variety of barriers, used alone or in combination, to protect mucous membranes, airways, skin and clothing from infectious agents. Selection of PPE must be based on the potential risk of transmission of infectious agents between the cust</w:t>
      </w:r>
      <w:r w:rsidR="00D16027" w:rsidRPr="00E9272B">
        <w:rPr>
          <w:rFonts w:ascii="Myriad Pro" w:hAnsi="Myriad Pro" w:cs="Calibri"/>
          <w:color w:val="auto"/>
          <w:sz w:val="20"/>
          <w:szCs w:val="20"/>
        </w:rPr>
        <w:t>omer and the pharmacy staff (</w:t>
      </w:r>
      <w:r w:rsidR="00B2644F" w:rsidRPr="00E9272B">
        <w:rPr>
          <w:rFonts w:ascii="Myriad Pro" w:hAnsi="Myriad Pro" w:cs="Calibri"/>
          <w:color w:val="auto"/>
          <w:sz w:val="20"/>
          <w:szCs w:val="20"/>
        </w:rPr>
        <w:t>e.g.</w:t>
      </w:r>
      <w:r w:rsidR="00880618" w:rsidRPr="00E9272B">
        <w:rPr>
          <w:rFonts w:ascii="Myriad Pro" w:hAnsi="Myriad Pro" w:cs="Calibri"/>
          <w:color w:val="auto"/>
          <w:sz w:val="20"/>
          <w:szCs w:val="20"/>
        </w:rPr>
        <w:t xml:space="preserve"> shaking hands = low risk; </w:t>
      </w:r>
      <w:r w:rsidR="00B1794F" w:rsidRPr="00E9272B">
        <w:rPr>
          <w:rFonts w:ascii="Myriad Pro" w:hAnsi="Myriad Pro" w:cs="Calibri"/>
          <w:color w:val="auto"/>
          <w:sz w:val="20"/>
          <w:szCs w:val="20"/>
        </w:rPr>
        <w:t>wound management = high risk)</w:t>
      </w:r>
      <w:r w:rsidR="00D16027" w:rsidRPr="00E9272B">
        <w:rPr>
          <w:rFonts w:ascii="Myriad Pro" w:hAnsi="Myriad Pro" w:cs="Calibri"/>
          <w:color w:val="auto"/>
          <w:sz w:val="20"/>
          <w:szCs w:val="20"/>
        </w:rPr>
        <w:t>.</w:t>
      </w:r>
    </w:p>
    <w:p w14:paraId="492BFD88" w14:textId="77777777" w:rsidR="00D16027" w:rsidRPr="00E9272B" w:rsidRDefault="00D16027" w:rsidP="002B17CE">
      <w:pPr>
        <w:pStyle w:val="NormalWeb"/>
        <w:shd w:val="clear" w:color="auto" w:fill="FFFFFF"/>
        <w:spacing w:line="240" w:lineRule="auto"/>
        <w:rPr>
          <w:rFonts w:ascii="Myriad Pro" w:hAnsi="Myriad Pro" w:cs="Calibri"/>
          <w:color w:val="auto"/>
          <w:sz w:val="20"/>
          <w:szCs w:val="20"/>
        </w:rPr>
      </w:pPr>
      <w:r w:rsidRPr="00E9272B">
        <w:rPr>
          <w:rFonts w:ascii="Myriad Pro" w:hAnsi="Myriad Pro" w:cs="Calibri"/>
          <w:color w:val="auto"/>
          <w:sz w:val="20"/>
          <w:szCs w:val="20"/>
        </w:rPr>
        <w:t>PPE includes</w:t>
      </w:r>
      <w:r w:rsidR="00011179" w:rsidRPr="00E9272B">
        <w:rPr>
          <w:rFonts w:ascii="Myriad Pro" w:hAnsi="Myriad Pro" w:cs="Calibri"/>
          <w:color w:val="auto"/>
          <w:sz w:val="20"/>
          <w:szCs w:val="20"/>
        </w:rPr>
        <w:t>:</w:t>
      </w:r>
    </w:p>
    <w:p w14:paraId="37AA1DF4" w14:textId="77777777" w:rsidR="00B1794F" w:rsidRPr="00E9272B" w:rsidRDefault="00A76B1E">
      <w:pPr>
        <w:numPr>
          <w:ilvl w:val="0"/>
          <w:numId w:val="26"/>
        </w:numPr>
        <w:tabs>
          <w:tab w:val="clear" w:pos="284"/>
          <w:tab w:val="clear" w:pos="567"/>
          <w:tab w:val="clear" w:pos="851"/>
        </w:tabs>
        <w:spacing w:after="0" w:line="240" w:lineRule="auto"/>
        <w:rPr>
          <w:rFonts w:ascii="Myriad Pro" w:hAnsi="Myriad Pro" w:cs="Calibri"/>
          <w:color w:val="auto"/>
          <w:sz w:val="20"/>
          <w:szCs w:val="20"/>
        </w:rPr>
      </w:pPr>
      <w:hyperlink r:id="rId13" w:history="1">
        <w:r w:rsidRPr="00E9272B">
          <w:rPr>
            <w:rStyle w:val="Hyperlink"/>
            <w:rFonts w:ascii="Myriad Pro" w:hAnsi="Myriad Pro" w:cs="Calibri"/>
            <w:color w:val="auto"/>
            <w:sz w:val="20"/>
            <w:szCs w:val="20"/>
            <w:u w:val="none"/>
          </w:rPr>
          <w:t>Gloves</w:t>
        </w:r>
      </w:hyperlink>
      <w:r w:rsidR="00D16027" w:rsidRPr="00E9272B">
        <w:rPr>
          <w:rFonts w:ascii="Myriad Pro" w:hAnsi="Myriad Pro" w:cs="Calibri"/>
          <w:color w:val="auto"/>
          <w:sz w:val="20"/>
          <w:szCs w:val="20"/>
        </w:rPr>
        <w:t xml:space="preserve"> </w:t>
      </w:r>
      <w:r w:rsidR="00956831" w:rsidRPr="00E9272B">
        <w:rPr>
          <w:rFonts w:ascii="Myriad Pro" w:hAnsi="Myriad Pro" w:cs="Calibri"/>
          <w:color w:val="auto"/>
          <w:sz w:val="20"/>
          <w:szCs w:val="20"/>
        </w:rPr>
        <w:t>–</w:t>
      </w:r>
      <w:r w:rsidR="00B1794F" w:rsidRPr="00E9272B">
        <w:rPr>
          <w:rFonts w:ascii="Myriad Pro" w:hAnsi="Myriad Pro" w:cs="Calibri"/>
          <w:color w:val="auto"/>
          <w:sz w:val="20"/>
          <w:szCs w:val="20"/>
        </w:rPr>
        <w:t xml:space="preserve"> </w:t>
      </w:r>
      <w:r w:rsidR="00956831" w:rsidRPr="00E9272B">
        <w:rPr>
          <w:rFonts w:ascii="Myriad Pro" w:hAnsi="Myriad Pro" w:cs="Calibri"/>
          <w:color w:val="auto"/>
          <w:sz w:val="20"/>
          <w:szCs w:val="20"/>
        </w:rPr>
        <w:t xml:space="preserve">to </w:t>
      </w:r>
      <w:r w:rsidRPr="00E9272B">
        <w:rPr>
          <w:rFonts w:ascii="Myriad Pro" w:hAnsi="Myriad Pro" w:cs="Calibri"/>
          <w:color w:val="auto"/>
          <w:sz w:val="20"/>
          <w:szCs w:val="20"/>
        </w:rPr>
        <w:t xml:space="preserve">protect </w:t>
      </w:r>
      <w:r w:rsidR="00B1794F" w:rsidRPr="00E9272B">
        <w:rPr>
          <w:rFonts w:ascii="Myriad Pro" w:hAnsi="Myriad Pro" w:cs="Calibri"/>
          <w:color w:val="auto"/>
          <w:sz w:val="20"/>
          <w:szCs w:val="20"/>
        </w:rPr>
        <w:t>both customers and pharmacy staff. Wear gloves when</w:t>
      </w:r>
      <w:r w:rsidRPr="00E9272B">
        <w:rPr>
          <w:rFonts w:ascii="Myriad Pro" w:hAnsi="Myriad Pro" w:cs="Calibri"/>
          <w:color w:val="auto"/>
          <w:sz w:val="20"/>
          <w:szCs w:val="20"/>
        </w:rPr>
        <w:t xml:space="preserve"> handling potentially infectious mat</w:t>
      </w:r>
      <w:r w:rsidR="000908B0" w:rsidRPr="00E9272B">
        <w:rPr>
          <w:rFonts w:ascii="Myriad Pro" w:hAnsi="Myriad Pro" w:cs="Calibri"/>
          <w:color w:val="auto"/>
          <w:sz w:val="20"/>
          <w:szCs w:val="20"/>
        </w:rPr>
        <w:t>erials or contaminated surfaces</w:t>
      </w:r>
      <w:r w:rsidR="00E636FB" w:rsidRPr="00E9272B">
        <w:rPr>
          <w:rFonts w:ascii="Myriad Pro" w:hAnsi="Myriad Pro" w:cs="Calibri"/>
          <w:color w:val="auto"/>
          <w:sz w:val="20"/>
          <w:szCs w:val="20"/>
        </w:rPr>
        <w:t xml:space="preserve">. </w:t>
      </w:r>
    </w:p>
    <w:p w14:paraId="144BE16D" w14:textId="77777777" w:rsidR="000908B0" w:rsidRPr="00E9272B" w:rsidRDefault="00A76B1E">
      <w:pPr>
        <w:numPr>
          <w:ilvl w:val="0"/>
          <w:numId w:val="26"/>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Masks </w:t>
      </w:r>
      <w:r w:rsidR="00956831" w:rsidRPr="00E9272B">
        <w:rPr>
          <w:rFonts w:ascii="Myriad Pro" w:hAnsi="Myriad Pro" w:cs="Calibri"/>
          <w:color w:val="auto"/>
          <w:sz w:val="20"/>
          <w:szCs w:val="20"/>
        </w:rPr>
        <w:t>–</w:t>
      </w:r>
      <w:r w:rsidRPr="00E9272B">
        <w:rPr>
          <w:rFonts w:ascii="Myriad Pro" w:hAnsi="Myriad Pro" w:cs="Calibri"/>
          <w:color w:val="auto"/>
          <w:sz w:val="20"/>
          <w:szCs w:val="20"/>
        </w:rPr>
        <w:t xml:space="preserve"> </w:t>
      </w:r>
      <w:r w:rsidR="00956831" w:rsidRPr="00E9272B">
        <w:rPr>
          <w:rFonts w:ascii="Myriad Pro" w:hAnsi="Myriad Pro" w:cs="Calibri"/>
          <w:color w:val="auto"/>
          <w:sz w:val="20"/>
          <w:szCs w:val="20"/>
        </w:rPr>
        <w:t xml:space="preserve">to </w:t>
      </w:r>
      <w:r w:rsidRPr="00E9272B">
        <w:rPr>
          <w:rFonts w:ascii="Myriad Pro" w:hAnsi="Myriad Pro" w:cs="Calibri"/>
          <w:color w:val="auto"/>
          <w:sz w:val="20"/>
          <w:szCs w:val="20"/>
        </w:rPr>
        <w:t>protect your nose and mouth from spla</w:t>
      </w:r>
      <w:r w:rsidR="00E47F88" w:rsidRPr="00E9272B">
        <w:rPr>
          <w:rFonts w:ascii="Myriad Pro" w:hAnsi="Myriad Pro" w:cs="Calibri"/>
          <w:color w:val="auto"/>
          <w:sz w:val="20"/>
          <w:szCs w:val="20"/>
        </w:rPr>
        <w:t>shes and sprays.</w:t>
      </w:r>
      <w:bookmarkStart w:id="1" w:name="face"/>
      <w:bookmarkStart w:id="2" w:name="goggles"/>
      <w:bookmarkEnd w:id="1"/>
      <w:bookmarkEnd w:id="2"/>
      <w:r w:rsidR="00E47F88" w:rsidRPr="00E9272B">
        <w:rPr>
          <w:rFonts w:ascii="Myriad Pro" w:hAnsi="Myriad Pro" w:cs="Calibri"/>
          <w:color w:val="auto"/>
          <w:sz w:val="20"/>
          <w:szCs w:val="20"/>
        </w:rPr>
        <w:t xml:space="preserve"> They also provide some protection from respiratory secretions.</w:t>
      </w:r>
    </w:p>
    <w:p w14:paraId="3E13C686" w14:textId="77777777" w:rsidR="000908B0" w:rsidRPr="00E9272B" w:rsidRDefault="001E542F">
      <w:pPr>
        <w:numPr>
          <w:ilvl w:val="0"/>
          <w:numId w:val="26"/>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Goggles –</w:t>
      </w:r>
      <w:r w:rsidR="00A84242" w:rsidRPr="00E9272B">
        <w:rPr>
          <w:rFonts w:ascii="Myriad Pro" w:hAnsi="Myriad Pro" w:cs="Calibri"/>
          <w:color w:val="auto"/>
          <w:sz w:val="20"/>
          <w:szCs w:val="20"/>
        </w:rPr>
        <w:t xml:space="preserve"> </w:t>
      </w:r>
      <w:r w:rsidR="00956831" w:rsidRPr="00E9272B">
        <w:rPr>
          <w:rFonts w:ascii="Myriad Pro" w:hAnsi="Myriad Pro" w:cs="Calibri"/>
          <w:color w:val="auto"/>
          <w:sz w:val="20"/>
          <w:szCs w:val="20"/>
        </w:rPr>
        <w:t xml:space="preserve">to </w:t>
      </w:r>
      <w:r w:rsidR="00E47F88" w:rsidRPr="00E9272B">
        <w:rPr>
          <w:rFonts w:ascii="Myriad Pro" w:hAnsi="Myriad Pro" w:cs="Calibri"/>
          <w:color w:val="auto"/>
          <w:sz w:val="20"/>
          <w:szCs w:val="20"/>
        </w:rPr>
        <w:t>pro</w:t>
      </w:r>
      <w:r w:rsidR="00AA1760" w:rsidRPr="00E9272B">
        <w:rPr>
          <w:rFonts w:ascii="Myriad Pro" w:hAnsi="Myriad Pro" w:cs="Calibri"/>
          <w:color w:val="auto"/>
          <w:sz w:val="20"/>
          <w:szCs w:val="20"/>
        </w:rPr>
        <w:t>tect eyes</w:t>
      </w:r>
      <w:r w:rsidR="00E47F88" w:rsidRPr="00E9272B">
        <w:rPr>
          <w:rFonts w:ascii="Myriad Pro" w:hAnsi="Myriad Pro" w:cs="Calibri"/>
          <w:color w:val="auto"/>
          <w:sz w:val="20"/>
          <w:szCs w:val="20"/>
        </w:rPr>
        <w:t xml:space="preserve"> from splashes, sprays and respiratory droplets</w:t>
      </w:r>
      <w:r w:rsidR="00A76B1E" w:rsidRPr="00E9272B">
        <w:rPr>
          <w:rFonts w:ascii="Myriad Pro" w:hAnsi="Myriad Pro" w:cs="Calibri"/>
          <w:color w:val="auto"/>
          <w:sz w:val="20"/>
          <w:szCs w:val="20"/>
        </w:rPr>
        <w:t>.</w:t>
      </w:r>
      <w:bookmarkStart w:id="3" w:name="gown"/>
      <w:bookmarkEnd w:id="3"/>
    </w:p>
    <w:p w14:paraId="17B3D7CD" w14:textId="57852331" w:rsidR="00A76B1E" w:rsidRPr="00E9272B" w:rsidRDefault="00AA1760">
      <w:pPr>
        <w:numPr>
          <w:ilvl w:val="0"/>
          <w:numId w:val="26"/>
        </w:numPr>
        <w:tabs>
          <w:tab w:val="clear" w:pos="284"/>
          <w:tab w:val="clear" w:pos="567"/>
          <w:tab w:val="clear" w:pos="851"/>
        </w:tabs>
        <w:spacing w:line="240" w:lineRule="auto"/>
        <w:rPr>
          <w:rFonts w:ascii="Myriad Pro" w:hAnsi="Myriad Pro" w:cs="Calibri"/>
          <w:color w:val="auto"/>
          <w:sz w:val="20"/>
          <w:szCs w:val="20"/>
        </w:rPr>
      </w:pPr>
      <w:r w:rsidRPr="00E9272B">
        <w:rPr>
          <w:rFonts w:ascii="Myriad Pro" w:hAnsi="Myriad Pro" w:cs="Calibri"/>
          <w:color w:val="auto"/>
          <w:sz w:val="20"/>
          <w:szCs w:val="20"/>
        </w:rPr>
        <w:t>Gowns</w:t>
      </w:r>
      <w:r w:rsidR="00C90ED8" w:rsidRPr="00E9272B">
        <w:rPr>
          <w:rFonts w:ascii="Myriad Pro" w:hAnsi="Myriad Pro" w:cs="Calibri"/>
          <w:color w:val="auto"/>
          <w:sz w:val="20"/>
          <w:szCs w:val="20"/>
        </w:rPr>
        <w:t xml:space="preserve"> </w:t>
      </w:r>
      <w:r w:rsidR="00A76B1E" w:rsidRPr="00E9272B">
        <w:rPr>
          <w:rFonts w:ascii="Myriad Pro" w:hAnsi="Myriad Pro" w:cs="Calibri"/>
          <w:color w:val="auto"/>
          <w:sz w:val="20"/>
          <w:szCs w:val="20"/>
        </w:rPr>
        <w:t>- to prevent</w:t>
      </w:r>
      <w:r w:rsidR="00C90ED8" w:rsidRPr="00E9272B">
        <w:rPr>
          <w:rFonts w:ascii="Myriad Pro" w:hAnsi="Myriad Pro" w:cs="Calibri"/>
          <w:color w:val="auto"/>
          <w:sz w:val="20"/>
          <w:szCs w:val="20"/>
        </w:rPr>
        <w:t xml:space="preserve"> contamination of clothing.</w:t>
      </w:r>
    </w:p>
    <w:p w14:paraId="50CB0E97" w14:textId="77777777" w:rsidR="008A53CE" w:rsidRPr="00E9272B" w:rsidRDefault="00337564" w:rsidP="00337564">
      <w:pPr>
        <w:tabs>
          <w:tab w:val="clear" w:pos="284"/>
          <w:tab w:val="clear" w:pos="567"/>
          <w:tab w:val="clear" w:pos="851"/>
        </w:tabs>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It is suggested that </w:t>
      </w:r>
      <w:proofErr w:type="gramStart"/>
      <w:r w:rsidRPr="00E9272B">
        <w:rPr>
          <w:rFonts w:ascii="Myriad Pro" w:hAnsi="Myriad Pro" w:cs="Calibri"/>
          <w:color w:val="auto"/>
          <w:sz w:val="20"/>
          <w:szCs w:val="20"/>
        </w:rPr>
        <w:t>single-use</w:t>
      </w:r>
      <w:proofErr w:type="gramEnd"/>
      <w:r w:rsidRPr="00E9272B">
        <w:rPr>
          <w:rFonts w:ascii="Myriad Pro" w:hAnsi="Myriad Pro" w:cs="Calibri"/>
          <w:color w:val="auto"/>
          <w:sz w:val="20"/>
          <w:szCs w:val="20"/>
        </w:rPr>
        <w:t xml:space="preserve">, fit for purpose gloves are worn for: </w:t>
      </w:r>
    </w:p>
    <w:p w14:paraId="114B90DC" w14:textId="109C5F83" w:rsidR="008A53CE" w:rsidRPr="00E9272B" w:rsidRDefault="00337564">
      <w:pPr>
        <w:pStyle w:val="ListParagraph"/>
        <w:numPr>
          <w:ilvl w:val="0"/>
          <w:numId w:val="29"/>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each invasive procedure</w:t>
      </w:r>
    </w:p>
    <w:p w14:paraId="2338949D" w14:textId="7A93C168" w:rsidR="008A53CE" w:rsidRPr="00E9272B" w:rsidRDefault="00337564">
      <w:pPr>
        <w:pStyle w:val="ListParagraph"/>
        <w:numPr>
          <w:ilvl w:val="0"/>
          <w:numId w:val="29"/>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contact with sterile sites and non-intact skin or mucous membranes  </w:t>
      </w:r>
    </w:p>
    <w:p w14:paraId="0513B70F" w14:textId="77777777" w:rsidR="008A53CE" w:rsidRPr="00E9272B" w:rsidRDefault="008A53CE">
      <w:pPr>
        <w:pStyle w:val="ListParagraph"/>
        <w:numPr>
          <w:ilvl w:val="0"/>
          <w:numId w:val="29"/>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any </w:t>
      </w:r>
      <w:r w:rsidR="00337564" w:rsidRPr="00E9272B">
        <w:rPr>
          <w:rFonts w:ascii="Myriad Pro" w:hAnsi="Myriad Pro" w:cs="Calibri"/>
          <w:color w:val="auto"/>
          <w:sz w:val="20"/>
          <w:szCs w:val="20"/>
        </w:rPr>
        <w:t xml:space="preserve">activity that has been assessed as carrying a risk of exposure to blood and body substances. </w:t>
      </w:r>
    </w:p>
    <w:p w14:paraId="29A40351" w14:textId="06299A5E" w:rsidR="00337564" w:rsidRPr="00E9272B" w:rsidRDefault="00297F42" w:rsidP="008A53CE">
      <w:pPr>
        <w:tabs>
          <w:tab w:val="clear" w:pos="284"/>
          <w:tab w:val="clear" w:pos="567"/>
          <w:tab w:val="clear" w:pos="851"/>
        </w:tabs>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Gloves must be changed between patients and after every episode of individual care. </w:t>
      </w:r>
    </w:p>
    <w:p w14:paraId="5587DDAA" w14:textId="77777777" w:rsidR="00AF1B9A" w:rsidRPr="00E9272B" w:rsidRDefault="00AF1B9A" w:rsidP="002B17CE">
      <w:pPr>
        <w:spacing w:line="240" w:lineRule="auto"/>
        <w:rPr>
          <w:rFonts w:ascii="Myriad Pro" w:hAnsi="Myriad Pro" w:cs="Calibri"/>
          <w:b/>
          <w:color w:val="auto"/>
          <w:sz w:val="20"/>
          <w:szCs w:val="20"/>
        </w:rPr>
      </w:pPr>
      <w:bookmarkStart w:id="4" w:name="shoe"/>
      <w:bookmarkStart w:id="5" w:name="head"/>
      <w:bookmarkStart w:id="6" w:name="maskfaceeye"/>
      <w:bookmarkStart w:id="7" w:name="mask"/>
      <w:bookmarkStart w:id="8" w:name="respirator"/>
      <w:bookmarkEnd w:id="4"/>
      <w:bookmarkEnd w:id="5"/>
      <w:bookmarkEnd w:id="6"/>
      <w:bookmarkEnd w:id="7"/>
      <w:bookmarkEnd w:id="8"/>
    </w:p>
    <w:p w14:paraId="696A9422" w14:textId="1ADE1993" w:rsidR="009F3349" w:rsidRPr="00E9272B" w:rsidRDefault="002F353D" w:rsidP="002B17CE">
      <w:pPr>
        <w:spacing w:line="240" w:lineRule="auto"/>
        <w:rPr>
          <w:rFonts w:ascii="Myriad Pro" w:hAnsi="Myriad Pro" w:cs="Calibri"/>
          <w:color w:val="auto"/>
          <w:sz w:val="20"/>
          <w:szCs w:val="20"/>
        </w:rPr>
      </w:pPr>
      <w:r w:rsidRPr="00E9272B">
        <w:rPr>
          <w:rFonts w:ascii="Myriad Pro" w:hAnsi="Myriad Pro" w:cs="Calibri"/>
          <w:b/>
          <w:color w:val="auto"/>
          <w:sz w:val="20"/>
          <w:szCs w:val="20"/>
        </w:rPr>
        <w:t>Management</w:t>
      </w:r>
      <w:r w:rsidR="00013B25" w:rsidRPr="00E9272B">
        <w:rPr>
          <w:rFonts w:ascii="Myriad Pro" w:hAnsi="Myriad Pro" w:cs="Calibri"/>
          <w:b/>
          <w:color w:val="auto"/>
          <w:sz w:val="20"/>
          <w:szCs w:val="20"/>
        </w:rPr>
        <w:t xml:space="preserve"> of </w:t>
      </w:r>
      <w:r w:rsidR="00F04A07" w:rsidRPr="00E9272B">
        <w:rPr>
          <w:rFonts w:ascii="Myriad Pro" w:hAnsi="Myriad Pro" w:cs="Calibri"/>
          <w:b/>
          <w:color w:val="auto"/>
          <w:sz w:val="20"/>
          <w:szCs w:val="20"/>
        </w:rPr>
        <w:t>Sharps</w:t>
      </w:r>
    </w:p>
    <w:p w14:paraId="38C1D330" w14:textId="77777777" w:rsidR="00487ABD" w:rsidRPr="00E9272B" w:rsidRDefault="00487ABD" w:rsidP="002B17CE">
      <w:pPr>
        <w:shd w:val="clear" w:color="auto" w:fill="FFFFFF"/>
        <w:tabs>
          <w:tab w:val="clear" w:pos="284"/>
          <w:tab w:val="clear" w:pos="567"/>
          <w:tab w:val="clear" w:pos="851"/>
        </w:tabs>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Healthcare workers are at risk of occupational exposure to blood borne viruses (BBV) (including hepatitis B virus, hepatitis C virus and human immunodeficiency virus (HIV)) through exposure to blood, other body fluids or body tissues from an infected patient. Injuries from needles and other sharp devices carry the greatest risk of BBV transmission. </w:t>
      </w:r>
      <w:proofErr w:type="gramStart"/>
      <w:r w:rsidRPr="00E9272B">
        <w:rPr>
          <w:rFonts w:ascii="Myriad Pro" w:hAnsi="Myriad Pro" w:cs="Calibri"/>
          <w:color w:val="auto"/>
          <w:sz w:val="20"/>
          <w:szCs w:val="20"/>
        </w:rPr>
        <w:t>The majority of</w:t>
      </w:r>
      <w:proofErr w:type="gramEnd"/>
      <w:r w:rsidRPr="00E9272B">
        <w:rPr>
          <w:rFonts w:ascii="Myriad Pro" w:hAnsi="Myriad Pro" w:cs="Calibri"/>
          <w:color w:val="auto"/>
          <w:sz w:val="20"/>
          <w:szCs w:val="20"/>
        </w:rPr>
        <w:t xml:space="preserve"> occupational exposures can be prevented through an effective </w:t>
      </w:r>
      <w:proofErr w:type="gramStart"/>
      <w:r w:rsidRPr="00E9272B">
        <w:rPr>
          <w:rFonts w:ascii="Myriad Pro" w:hAnsi="Myriad Pro" w:cs="Calibri"/>
          <w:color w:val="auto"/>
          <w:sz w:val="20"/>
          <w:szCs w:val="20"/>
        </w:rPr>
        <w:t>sharps</w:t>
      </w:r>
      <w:proofErr w:type="gramEnd"/>
      <w:r w:rsidRPr="00E9272B">
        <w:rPr>
          <w:rFonts w:ascii="Myriad Pro" w:hAnsi="Myriad Pro" w:cs="Calibri"/>
          <w:color w:val="auto"/>
          <w:sz w:val="20"/>
          <w:szCs w:val="20"/>
        </w:rPr>
        <w:t xml:space="preserve"> safety program and hollow-bore needle safety program.</w:t>
      </w:r>
    </w:p>
    <w:p w14:paraId="7ECFB56C" w14:textId="77777777" w:rsidR="009F3349" w:rsidRPr="00E9272B" w:rsidRDefault="009F3349" w:rsidP="002B17CE">
      <w:pPr>
        <w:shd w:val="clear" w:color="auto" w:fill="FFFFFF"/>
        <w:tabs>
          <w:tab w:val="clear" w:pos="284"/>
          <w:tab w:val="clear" w:pos="567"/>
          <w:tab w:val="clear" w:pos="851"/>
        </w:tabs>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Inappropriate handling of sharps is the cause of most </w:t>
      </w:r>
      <w:proofErr w:type="gramStart"/>
      <w:r w:rsidRPr="00E9272B">
        <w:rPr>
          <w:rFonts w:ascii="Myriad Pro" w:hAnsi="Myriad Pro" w:cs="Calibri"/>
          <w:color w:val="auto"/>
          <w:sz w:val="20"/>
          <w:szCs w:val="20"/>
        </w:rPr>
        <w:t>sharps</w:t>
      </w:r>
      <w:proofErr w:type="gramEnd"/>
      <w:r w:rsidRPr="00E9272B">
        <w:rPr>
          <w:rFonts w:ascii="Myriad Pro" w:hAnsi="Myriad Pro" w:cs="Calibri"/>
          <w:color w:val="auto"/>
          <w:sz w:val="20"/>
          <w:szCs w:val="20"/>
        </w:rPr>
        <w:t xml:space="preserve"> injuries.</w:t>
      </w:r>
      <w:r w:rsidR="00CD56C3" w:rsidRPr="00E9272B">
        <w:rPr>
          <w:rFonts w:ascii="Myriad Pro" w:hAnsi="Myriad Pro" w:cs="Calibri"/>
          <w:color w:val="auto"/>
          <w:sz w:val="20"/>
          <w:szCs w:val="20"/>
        </w:rPr>
        <w:t xml:space="preserve"> All </w:t>
      </w:r>
      <w:r w:rsidR="00A05746" w:rsidRPr="00E9272B">
        <w:rPr>
          <w:rFonts w:ascii="Myriad Pro" w:hAnsi="Myriad Pro" w:cs="Calibri"/>
          <w:color w:val="auto"/>
          <w:sz w:val="20"/>
          <w:szCs w:val="20"/>
        </w:rPr>
        <w:t>pharmacy staff</w:t>
      </w:r>
      <w:r w:rsidR="00CD56C3" w:rsidRPr="00E9272B">
        <w:rPr>
          <w:rFonts w:ascii="Myriad Pro" w:hAnsi="Myriad Pro" w:cs="Calibri"/>
          <w:color w:val="auto"/>
          <w:sz w:val="20"/>
          <w:szCs w:val="20"/>
        </w:rPr>
        <w:t xml:space="preserve"> should take precautions to prevent injuries caused by needles and other sharp instruments: during and after procedures; when cleaning used instruments; and during disposal of used needles.</w:t>
      </w:r>
    </w:p>
    <w:p w14:paraId="016FDA0A" w14:textId="77777777" w:rsidR="00A74317" w:rsidRPr="00E9272B" w:rsidRDefault="00F00D56"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Every</w:t>
      </w:r>
      <w:r w:rsidR="00CD56C3" w:rsidRPr="00E9272B">
        <w:rPr>
          <w:rFonts w:ascii="Myriad Pro" w:hAnsi="Myriad Pro" w:cs="Calibri"/>
          <w:color w:val="auto"/>
          <w:sz w:val="20"/>
          <w:szCs w:val="20"/>
        </w:rPr>
        <w:t xml:space="preserve"> </w:t>
      </w:r>
      <w:r w:rsidR="00487ABD" w:rsidRPr="00E9272B">
        <w:rPr>
          <w:rFonts w:ascii="Myriad Pro" w:hAnsi="Myriad Pro" w:cs="Calibri"/>
          <w:color w:val="auto"/>
          <w:sz w:val="20"/>
          <w:szCs w:val="20"/>
        </w:rPr>
        <w:t>patient</w:t>
      </w:r>
      <w:r w:rsidR="00CD56C3" w:rsidRPr="00E9272B">
        <w:rPr>
          <w:rFonts w:ascii="Myriad Pro" w:hAnsi="Myriad Pro" w:cs="Calibri"/>
          <w:color w:val="auto"/>
          <w:sz w:val="20"/>
          <w:szCs w:val="20"/>
        </w:rPr>
        <w:t xml:space="preserve"> must </w:t>
      </w:r>
      <w:r w:rsidRPr="00E9272B">
        <w:rPr>
          <w:rFonts w:ascii="Myriad Pro" w:hAnsi="Myriad Pro" w:cs="Calibri"/>
          <w:color w:val="auto"/>
          <w:sz w:val="20"/>
          <w:szCs w:val="20"/>
        </w:rPr>
        <w:t>be regarded as potentially infected with BBV</w:t>
      </w:r>
      <w:r w:rsidR="00487ABD" w:rsidRPr="00E9272B">
        <w:rPr>
          <w:rFonts w:ascii="Myriad Pro" w:hAnsi="Myriad Pro" w:cs="Calibri"/>
          <w:color w:val="auto"/>
          <w:sz w:val="20"/>
          <w:szCs w:val="20"/>
        </w:rPr>
        <w:t>s</w:t>
      </w:r>
      <w:r w:rsidR="00011F35" w:rsidRPr="00E9272B">
        <w:rPr>
          <w:rFonts w:ascii="Myriad Pro" w:hAnsi="Myriad Pro" w:cs="Calibri"/>
          <w:color w:val="auto"/>
          <w:sz w:val="20"/>
          <w:szCs w:val="20"/>
        </w:rPr>
        <w:t xml:space="preserve"> such as Hepatitis B, Hepatitis C and HIV</w:t>
      </w:r>
      <w:r w:rsidRPr="00E9272B">
        <w:rPr>
          <w:rFonts w:ascii="Myriad Pro" w:hAnsi="Myriad Pro" w:cs="Calibri"/>
          <w:color w:val="auto"/>
          <w:sz w:val="20"/>
          <w:szCs w:val="20"/>
        </w:rPr>
        <w:t xml:space="preserve">. </w:t>
      </w:r>
      <w:r w:rsidR="00CD56C3" w:rsidRPr="00E9272B">
        <w:rPr>
          <w:rFonts w:ascii="Myriad Pro" w:hAnsi="Myriad Pro" w:cs="Calibri"/>
          <w:color w:val="auto"/>
          <w:sz w:val="20"/>
          <w:szCs w:val="20"/>
        </w:rPr>
        <w:t xml:space="preserve">Adhering to </w:t>
      </w:r>
      <w:r w:rsidRPr="00E9272B">
        <w:rPr>
          <w:rFonts w:ascii="Myriad Pro" w:hAnsi="Myriad Pro" w:cs="Calibri"/>
          <w:color w:val="auto"/>
          <w:sz w:val="20"/>
          <w:szCs w:val="20"/>
        </w:rPr>
        <w:t xml:space="preserve">Standard </w:t>
      </w:r>
      <w:r w:rsidR="00CD56C3" w:rsidRPr="00E9272B">
        <w:rPr>
          <w:rFonts w:ascii="Myriad Pro" w:hAnsi="Myriad Pro" w:cs="Calibri"/>
          <w:color w:val="auto"/>
          <w:sz w:val="20"/>
          <w:szCs w:val="20"/>
        </w:rPr>
        <w:t>P</w:t>
      </w:r>
      <w:r w:rsidRPr="00E9272B">
        <w:rPr>
          <w:rFonts w:ascii="Myriad Pro" w:hAnsi="Myriad Pro" w:cs="Calibri"/>
          <w:color w:val="auto"/>
          <w:sz w:val="20"/>
          <w:szCs w:val="20"/>
        </w:rPr>
        <w:t xml:space="preserve">recautions </w:t>
      </w:r>
      <w:r w:rsidR="00CD56C3" w:rsidRPr="00E9272B">
        <w:rPr>
          <w:rFonts w:ascii="Myriad Pro" w:hAnsi="Myriad Pro" w:cs="Calibri"/>
          <w:color w:val="auto"/>
          <w:sz w:val="20"/>
          <w:szCs w:val="20"/>
        </w:rPr>
        <w:t xml:space="preserve">will protect </w:t>
      </w:r>
      <w:r w:rsidRPr="00E9272B">
        <w:rPr>
          <w:rFonts w:ascii="Myriad Pro" w:hAnsi="Myriad Pro" w:cs="Calibri"/>
          <w:color w:val="auto"/>
          <w:sz w:val="20"/>
          <w:szCs w:val="20"/>
        </w:rPr>
        <w:t xml:space="preserve">staff </w:t>
      </w:r>
      <w:r w:rsidR="00CD56C3" w:rsidRPr="00E9272B">
        <w:rPr>
          <w:rFonts w:ascii="Myriad Pro" w:hAnsi="Myriad Pro" w:cs="Calibri"/>
          <w:color w:val="auto"/>
          <w:sz w:val="20"/>
          <w:szCs w:val="20"/>
        </w:rPr>
        <w:t xml:space="preserve">from exposure to BBVs </w:t>
      </w:r>
      <w:r w:rsidRPr="00E9272B">
        <w:rPr>
          <w:rFonts w:ascii="Myriad Pro" w:hAnsi="Myriad Pro" w:cs="Calibri"/>
          <w:color w:val="auto"/>
          <w:sz w:val="20"/>
          <w:szCs w:val="20"/>
        </w:rPr>
        <w:t xml:space="preserve">when </w:t>
      </w:r>
      <w:r w:rsidR="00CD56C3" w:rsidRPr="00E9272B">
        <w:rPr>
          <w:rFonts w:ascii="Myriad Pro" w:hAnsi="Myriad Pro" w:cs="Calibri"/>
          <w:color w:val="auto"/>
          <w:sz w:val="20"/>
          <w:szCs w:val="20"/>
        </w:rPr>
        <w:t>handling blood/</w:t>
      </w:r>
      <w:r w:rsidRPr="00E9272B">
        <w:rPr>
          <w:rFonts w:ascii="Myriad Pro" w:hAnsi="Myriad Pro" w:cs="Calibri"/>
          <w:color w:val="auto"/>
          <w:sz w:val="20"/>
          <w:szCs w:val="20"/>
        </w:rPr>
        <w:t>body fluids or used injecting equipment.</w:t>
      </w:r>
    </w:p>
    <w:p w14:paraId="3B0C5107" w14:textId="77777777" w:rsidR="002B2DCA" w:rsidRPr="00E9272B" w:rsidRDefault="00F04A07" w:rsidP="002B17CE">
      <w:pPr>
        <w:spacing w:line="240" w:lineRule="auto"/>
        <w:rPr>
          <w:rFonts w:ascii="Myriad Pro" w:hAnsi="Myriad Pro" w:cs="Calibri"/>
          <w:b/>
          <w:color w:val="auto"/>
          <w:sz w:val="20"/>
          <w:szCs w:val="20"/>
        </w:rPr>
      </w:pPr>
      <w:r w:rsidRPr="00E9272B">
        <w:rPr>
          <w:rFonts w:ascii="Myriad Pro" w:hAnsi="Myriad Pro" w:cs="Calibri"/>
          <w:b/>
          <w:color w:val="auto"/>
          <w:sz w:val="20"/>
          <w:szCs w:val="20"/>
        </w:rPr>
        <w:lastRenderedPageBreak/>
        <w:t>Guidelines for S</w:t>
      </w:r>
      <w:r w:rsidR="002B2DCA" w:rsidRPr="00E9272B">
        <w:rPr>
          <w:rFonts w:ascii="Myriad Pro" w:hAnsi="Myriad Pro" w:cs="Calibri"/>
          <w:b/>
          <w:color w:val="auto"/>
          <w:sz w:val="20"/>
          <w:szCs w:val="20"/>
        </w:rPr>
        <w:t>harps Management</w:t>
      </w:r>
    </w:p>
    <w:p w14:paraId="628D5781" w14:textId="77777777" w:rsidR="002B2DCA" w:rsidRPr="00E9272B" w:rsidRDefault="002B2DCA">
      <w:pPr>
        <w:pStyle w:val="ListParagraph"/>
        <w:numPr>
          <w:ilvl w:val="0"/>
          <w:numId w:val="31"/>
        </w:numPr>
        <w:tabs>
          <w:tab w:val="clear" w:pos="284"/>
          <w:tab w:val="clear" w:pos="567"/>
          <w:tab w:val="clear" w:pos="851"/>
        </w:tabs>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The person who generates the sharp is responsible for its safe and immediate disposal.</w:t>
      </w:r>
    </w:p>
    <w:p w14:paraId="6362CC9F" w14:textId="4D4DC642" w:rsidR="002B2DCA" w:rsidRPr="00E9272B" w:rsidRDefault="009E4581">
      <w:pPr>
        <w:pStyle w:val="ListParagraph"/>
        <w:numPr>
          <w:ilvl w:val="0"/>
          <w:numId w:val="31"/>
        </w:numPr>
        <w:tabs>
          <w:tab w:val="clear" w:pos="284"/>
          <w:tab w:val="clear" w:pos="567"/>
          <w:tab w:val="clear" w:pos="851"/>
        </w:tabs>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Sharps s</w:t>
      </w:r>
      <w:r w:rsidR="002B2DCA" w:rsidRPr="00E9272B">
        <w:rPr>
          <w:rFonts w:ascii="Myriad Pro" w:hAnsi="Myriad Pro" w:cs="Calibri"/>
          <w:color w:val="auto"/>
          <w:sz w:val="20"/>
          <w:szCs w:val="20"/>
        </w:rPr>
        <w:t>hould not be passed directly from one person to another.</w:t>
      </w:r>
      <w:r w:rsidR="00011F35" w:rsidRPr="00E9272B">
        <w:rPr>
          <w:rFonts w:ascii="Myriad Pro" w:hAnsi="Myriad Pro" w:cs="Calibri"/>
          <w:color w:val="auto"/>
          <w:sz w:val="20"/>
          <w:szCs w:val="20"/>
        </w:rPr>
        <w:t xml:space="preserve"> If unable to place the sharp directly into the </w:t>
      </w:r>
      <w:proofErr w:type="gramStart"/>
      <w:r w:rsidR="00011F35" w:rsidRPr="00E9272B">
        <w:rPr>
          <w:rFonts w:ascii="Myriad Pro" w:hAnsi="Myriad Pro" w:cs="Calibri"/>
          <w:color w:val="auto"/>
          <w:sz w:val="20"/>
          <w:szCs w:val="20"/>
        </w:rPr>
        <w:t>sharps</w:t>
      </w:r>
      <w:proofErr w:type="gramEnd"/>
      <w:r w:rsidR="00AF1B9A" w:rsidRPr="00E9272B">
        <w:rPr>
          <w:rFonts w:ascii="Myriad Pro" w:hAnsi="Myriad Pro" w:cs="Calibri"/>
          <w:color w:val="auto"/>
          <w:sz w:val="20"/>
          <w:szCs w:val="20"/>
        </w:rPr>
        <w:t xml:space="preserve"> </w:t>
      </w:r>
      <w:r w:rsidR="00011F35" w:rsidRPr="00E9272B">
        <w:rPr>
          <w:rFonts w:ascii="Myriad Pro" w:hAnsi="Myriad Pro" w:cs="Calibri"/>
          <w:color w:val="auto"/>
          <w:sz w:val="20"/>
          <w:szCs w:val="20"/>
        </w:rPr>
        <w:t>container, place</w:t>
      </w:r>
      <w:r w:rsidR="002B2DCA" w:rsidRPr="00E9272B">
        <w:rPr>
          <w:rFonts w:ascii="Myriad Pro" w:hAnsi="Myriad Pro" w:cs="Calibri"/>
          <w:color w:val="auto"/>
          <w:sz w:val="20"/>
          <w:szCs w:val="20"/>
        </w:rPr>
        <w:t xml:space="preserve"> in</w:t>
      </w:r>
      <w:r w:rsidR="00083DB5" w:rsidRPr="00E9272B">
        <w:rPr>
          <w:rFonts w:ascii="Myriad Pro" w:hAnsi="Myriad Pro" w:cs="Calibri"/>
          <w:color w:val="auto"/>
          <w:sz w:val="20"/>
          <w:szCs w:val="20"/>
        </w:rPr>
        <w:t xml:space="preserve"> a rigid walled puncture resistant</w:t>
      </w:r>
      <w:r w:rsidR="002B2DCA" w:rsidRPr="00E9272B">
        <w:rPr>
          <w:rFonts w:ascii="Myriad Pro" w:hAnsi="Myriad Pro" w:cs="Calibri"/>
          <w:color w:val="auto"/>
          <w:sz w:val="20"/>
          <w:szCs w:val="20"/>
        </w:rPr>
        <w:t xml:space="preserve"> container</w:t>
      </w:r>
      <w:r w:rsidR="00011F35" w:rsidRPr="00E9272B">
        <w:rPr>
          <w:rFonts w:ascii="Myriad Pro" w:hAnsi="Myriad Pro" w:cs="Calibri"/>
          <w:color w:val="auto"/>
          <w:sz w:val="20"/>
          <w:szCs w:val="20"/>
        </w:rPr>
        <w:t xml:space="preserve"> and take to the </w:t>
      </w:r>
      <w:r w:rsidR="00083DB5" w:rsidRPr="00E9272B">
        <w:rPr>
          <w:rFonts w:ascii="Myriad Pro" w:hAnsi="Myriad Pro" w:cs="Calibri"/>
          <w:color w:val="auto"/>
          <w:sz w:val="20"/>
          <w:szCs w:val="20"/>
        </w:rPr>
        <w:t>sharps bin</w:t>
      </w:r>
      <w:r w:rsidR="00011F35" w:rsidRPr="00E9272B">
        <w:rPr>
          <w:rFonts w:ascii="Myriad Pro" w:hAnsi="Myriad Pro" w:cs="Calibri"/>
          <w:color w:val="auto"/>
          <w:sz w:val="20"/>
          <w:szCs w:val="20"/>
        </w:rPr>
        <w:t xml:space="preserve"> as soon as able.</w:t>
      </w:r>
    </w:p>
    <w:p w14:paraId="6050EB04" w14:textId="6428B106" w:rsidR="002B2DCA" w:rsidRPr="00E9272B" w:rsidRDefault="002B2DCA">
      <w:pPr>
        <w:pStyle w:val="ListParagraph"/>
        <w:numPr>
          <w:ilvl w:val="0"/>
          <w:numId w:val="31"/>
        </w:numPr>
        <w:tabs>
          <w:tab w:val="clear" w:pos="284"/>
          <w:tab w:val="clear" w:pos="567"/>
          <w:tab w:val="clear" w:pos="851"/>
        </w:tabs>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Do not re</w:t>
      </w:r>
      <w:r w:rsidR="00011F35" w:rsidRPr="00E9272B">
        <w:rPr>
          <w:rFonts w:ascii="Myriad Pro" w:hAnsi="Myriad Pro" w:cs="Calibri"/>
          <w:color w:val="auto"/>
          <w:sz w:val="20"/>
          <w:szCs w:val="20"/>
        </w:rPr>
        <w:t>cap</w:t>
      </w:r>
      <w:r w:rsidRPr="00E9272B">
        <w:rPr>
          <w:rFonts w:ascii="Myriad Pro" w:hAnsi="Myriad Pro" w:cs="Calibri"/>
          <w:color w:val="auto"/>
          <w:sz w:val="20"/>
          <w:szCs w:val="20"/>
        </w:rPr>
        <w:t>, bend or break needles after use.</w:t>
      </w:r>
    </w:p>
    <w:p w14:paraId="1B54F0F1" w14:textId="77777777" w:rsidR="00FC6E21" w:rsidRPr="00E9272B" w:rsidRDefault="00FC6E21">
      <w:pPr>
        <w:pStyle w:val="ListParagraph"/>
        <w:numPr>
          <w:ilvl w:val="0"/>
          <w:numId w:val="31"/>
        </w:numPr>
        <w:tabs>
          <w:tab w:val="clear" w:pos="284"/>
          <w:tab w:val="clear" w:pos="567"/>
          <w:tab w:val="clear" w:pos="851"/>
        </w:tabs>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Ensure adequate numbers of sharps disposal containers with appropr</w:t>
      </w:r>
      <w:r w:rsidR="002B17CE" w:rsidRPr="00E9272B">
        <w:rPr>
          <w:rFonts w:ascii="Myriad Pro" w:hAnsi="Myriad Pro" w:cs="Calibri"/>
          <w:color w:val="auto"/>
          <w:sz w:val="20"/>
          <w:szCs w:val="20"/>
        </w:rPr>
        <w:t xml:space="preserve">iate biohazard labels are </w:t>
      </w:r>
      <w:r w:rsidRPr="00E9272B">
        <w:rPr>
          <w:rFonts w:ascii="Myriad Pro" w:hAnsi="Myriad Pro" w:cs="Calibri"/>
          <w:color w:val="auto"/>
          <w:sz w:val="20"/>
          <w:szCs w:val="20"/>
        </w:rPr>
        <w:t>available in the pharmacy.</w:t>
      </w:r>
      <w:r w:rsidR="00F312B3" w:rsidRPr="00E9272B">
        <w:rPr>
          <w:rFonts w:ascii="Myriad Pro" w:hAnsi="Myriad Pro" w:cs="Calibri"/>
          <w:color w:val="auto"/>
          <w:sz w:val="20"/>
          <w:szCs w:val="20"/>
        </w:rPr>
        <w:t xml:space="preserve"> These containers should be puncture and le</w:t>
      </w:r>
      <w:r w:rsidR="002B17CE" w:rsidRPr="00E9272B">
        <w:rPr>
          <w:rFonts w:ascii="Myriad Pro" w:hAnsi="Myriad Pro" w:cs="Calibri"/>
          <w:color w:val="auto"/>
          <w:sz w:val="20"/>
          <w:szCs w:val="20"/>
        </w:rPr>
        <w:t xml:space="preserve">ak proof and conform to AS4031 </w:t>
      </w:r>
      <w:r w:rsidR="00F312B3" w:rsidRPr="00E9272B">
        <w:rPr>
          <w:rFonts w:ascii="Myriad Pro" w:hAnsi="Myriad Pro" w:cs="Calibri"/>
          <w:color w:val="auto"/>
          <w:sz w:val="20"/>
          <w:szCs w:val="20"/>
        </w:rPr>
        <w:t>or AS/NZ 4261.</w:t>
      </w:r>
    </w:p>
    <w:p w14:paraId="24AC0407" w14:textId="77777777" w:rsidR="004835DB" w:rsidRPr="00E9272B" w:rsidRDefault="004835DB">
      <w:pPr>
        <w:pStyle w:val="ListParagraph"/>
        <w:numPr>
          <w:ilvl w:val="0"/>
          <w:numId w:val="31"/>
        </w:numPr>
        <w:tabs>
          <w:tab w:val="clear" w:pos="284"/>
          <w:tab w:val="clear" w:pos="567"/>
          <w:tab w:val="clear" w:pos="851"/>
        </w:tabs>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 xml:space="preserve">Fill sharps containers only to the mark indicated and close securely. </w:t>
      </w:r>
      <w:r w:rsidR="002B17CE" w:rsidRPr="00E9272B">
        <w:rPr>
          <w:rFonts w:ascii="Myriad Pro" w:hAnsi="Myriad Pro" w:cs="Calibri"/>
          <w:color w:val="auto"/>
          <w:sz w:val="20"/>
          <w:szCs w:val="20"/>
        </w:rPr>
        <w:t xml:space="preserve">Place in a designated area for </w:t>
      </w:r>
      <w:r w:rsidRPr="00E9272B">
        <w:rPr>
          <w:rFonts w:ascii="Myriad Pro" w:hAnsi="Myriad Pro" w:cs="Calibri"/>
          <w:color w:val="auto"/>
          <w:sz w:val="20"/>
          <w:szCs w:val="20"/>
        </w:rPr>
        <w:t>collection by authorised contractor staff.</w:t>
      </w:r>
    </w:p>
    <w:p w14:paraId="7623360A" w14:textId="77777777" w:rsidR="004835DB" w:rsidRPr="00E9272B" w:rsidRDefault="00F312B3">
      <w:pPr>
        <w:pStyle w:val="ListParagraph"/>
        <w:numPr>
          <w:ilvl w:val="0"/>
          <w:numId w:val="31"/>
        </w:numPr>
        <w:tabs>
          <w:tab w:val="clear" w:pos="284"/>
          <w:tab w:val="clear" w:pos="567"/>
          <w:tab w:val="clear" w:pos="851"/>
        </w:tabs>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S</w:t>
      </w:r>
      <w:r w:rsidR="004835DB" w:rsidRPr="00E9272B">
        <w:rPr>
          <w:rFonts w:ascii="Myriad Pro" w:hAnsi="Myriad Pro" w:cs="Calibri"/>
          <w:color w:val="auto"/>
          <w:sz w:val="20"/>
          <w:szCs w:val="20"/>
        </w:rPr>
        <w:t xml:space="preserve">harps containers </w:t>
      </w:r>
      <w:r w:rsidRPr="00E9272B">
        <w:rPr>
          <w:rFonts w:ascii="Myriad Pro" w:hAnsi="Myriad Pro" w:cs="Calibri"/>
          <w:color w:val="auto"/>
          <w:sz w:val="20"/>
          <w:szCs w:val="20"/>
        </w:rPr>
        <w:t xml:space="preserve">should be placed in a secure position </w:t>
      </w:r>
      <w:r w:rsidR="004835DB" w:rsidRPr="00E9272B">
        <w:rPr>
          <w:rFonts w:ascii="Myriad Pro" w:hAnsi="Myriad Pro" w:cs="Calibri"/>
          <w:color w:val="auto"/>
          <w:sz w:val="20"/>
          <w:szCs w:val="20"/>
        </w:rPr>
        <w:t>preferably on a wall or similar to avoid spillage, in an area that cannot be</w:t>
      </w:r>
      <w:r w:rsidRPr="00E9272B">
        <w:rPr>
          <w:rFonts w:ascii="Myriad Pro" w:hAnsi="Myriad Pro" w:cs="Calibri"/>
          <w:color w:val="auto"/>
          <w:sz w:val="20"/>
          <w:szCs w:val="20"/>
        </w:rPr>
        <w:t xml:space="preserve"> </w:t>
      </w:r>
      <w:r w:rsidR="004835DB" w:rsidRPr="00E9272B">
        <w:rPr>
          <w:rFonts w:ascii="Myriad Pro" w:hAnsi="Myriad Pro" w:cs="Calibri"/>
          <w:color w:val="auto"/>
          <w:sz w:val="20"/>
          <w:szCs w:val="20"/>
        </w:rPr>
        <w:t>accessed by children</w:t>
      </w:r>
    </w:p>
    <w:p w14:paraId="3FDD11FF" w14:textId="77777777" w:rsidR="00FC6E21" w:rsidRPr="00E9272B" w:rsidRDefault="00FC6E21">
      <w:pPr>
        <w:pStyle w:val="ListParagraph"/>
        <w:numPr>
          <w:ilvl w:val="0"/>
          <w:numId w:val="31"/>
        </w:numPr>
        <w:tabs>
          <w:tab w:val="clear" w:pos="284"/>
          <w:tab w:val="clear" w:pos="567"/>
          <w:tab w:val="clear" w:pos="851"/>
        </w:tabs>
        <w:autoSpaceDE w:val="0"/>
        <w:autoSpaceDN w:val="0"/>
        <w:adjustRightInd w:val="0"/>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Returned injecting equipment</w:t>
      </w:r>
      <w:r w:rsidR="004835DB" w:rsidRPr="00E9272B">
        <w:rPr>
          <w:rFonts w:ascii="Myriad Pro" w:hAnsi="Myriad Pro" w:cs="Calibri"/>
          <w:color w:val="auto"/>
          <w:sz w:val="20"/>
          <w:szCs w:val="20"/>
        </w:rPr>
        <w:t>:</w:t>
      </w:r>
      <w:r w:rsidRPr="00E9272B">
        <w:rPr>
          <w:rFonts w:ascii="Myriad Pro" w:hAnsi="Myriad Pro" w:cs="Calibri"/>
          <w:color w:val="auto"/>
          <w:sz w:val="20"/>
          <w:szCs w:val="20"/>
        </w:rPr>
        <w:t xml:space="preserve"> </w:t>
      </w:r>
    </w:p>
    <w:p w14:paraId="1F0840ED" w14:textId="77777777" w:rsidR="009E4581" w:rsidRPr="00E9272B" w:rsidRDefault="002B2DCA">
      <w:pPr>
        <w:pStyle w:val="ListParagraph"/>
        <w:numPr>
          <w:ilvl w:val="0"/>
          <w:numId w:val="31"/>
        </w:numPr>
        <w:tabs>
          <w:tab w:val="clear" w:pos="284"/>
          <w:tab w:val="clear" w:pos="567"/>
          <w:tab w:val="clear" w:pos="851"/>
        </w:tabs>
        <w:autoSpaceDE w:val="0"/>
        <w:autoSpaceDN w:val="0"/>
        <w:adjustRightInd w:val="0"/>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Never touch or handle or hold a sharps container while a client is placing injecting equipment into it</w:t>
      </w:r>
      <w:r w:rsidR="002B17CE" w:rsidRPr="00E9272B">
        <w:rPr>
          <w:rFonts w:ascii="Myriad Pro" w:hAnsi="Myriad Pro" w:cs="Calibri"/>
          <w:color w:val="auto"/>
          <w:sz w:val="20"/>
          <w:szCs w:val="20"/>
        </w:rPr>
        <w:t>.</w:t>
      </w:r>
    </w:p>
    <w:p w14:paraId="1AAF7D0C" w14:textId="77777777" w:rsidR="004835DB" w:rsidRPr="00E9272B" w:rsidRDefault="004835DB">
      <w:pPr>
        <w:pStyle w:val="ListParagraph"/>
        <w:numPr>
          <w:ilvl w:val="0"/>
          <w:numId w:val="31"/>
        </w:numPr>
        <w:tabs>
          <w:tab w:val="clear" w:pos="284"/>
          <w:tab w:val="clear" w:pos="567"/>
          <w:tab w:val="clear" w:pos="851"/>
        </w:tabs>
        <w:autoSpaceDE w:val="0"/>
        <w:autoSpaceDN w:val="0"/>
        <w:adjustRightInd w:val="0"/>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Ensure injecting equipment is returned or exchanged within a rigid walled, puncture resistant container with a lid</w:t>
      </w:r>
      <w:r w:rsidR="002B17CE" w:rsidRPr="00E9272B">
        <w:rPr>
          <w:rFonts w:ascii="Myriad Pro" w:hAnsi="Myriad Pro" w:cs="Calibri"/>
          <w:color w:val="auto"/>
          <w:sz w:val="20"/>
          <w:szCs w:val="20"/>
        </w:rPr>
        <w:t>.</w:t>
      </w:r>
    </w:p>
    <w:p w14:paraId="595CEAA2" w14:textId="379524EB" w:rsidR="004835DB" w:rsidRPr="00E9272B" w:rsidRDefault="004835DB">
      <w:pPr>
        <w:pStyle w:val="ListParagraph"/>
        <w:numPr>
          <w:ilvl w:val="0"/>
          <w:numId w:val="31"/>
        </w:numPr>
        <w:tabs>
          <w:tab w:val="clear" w:pos="284"/>
          <w:tab w:val="clear" w:pos="567"/>
          <w:tab w:val="clear" w:pos="851"/>
        </w:tabs>
        <w:autoSpaceDE w:val="0"/>
        <w:autoSpaceDN w:val="0"/>
        <w:adjustRightInd w:val="0"/>
        <w:spacing w:after="0" w:line="240" w:lineRule="auto"/>
        <w:ind w:left="360"/>
        <w:rPr>
          <w:rFonts w:ascii="Myriad Pro" w:hAnsi="Myriad Pro" w:cs="Calibri"/>
          <w:color w:val="auto"/>
          <w:sz w:val="20"/>
          <w:szCs w:val="20"/>
        </w:rPr>
      </w:pPr>
      <w:r w:rsidRPr="00E9272B">
        <w:rPr>
          <w:rFonts w:ascii="Myriad Pro" w:hAnsi="Myriad Pro" w:cs="Calibri"/>
          <w:color w:val="auto"/>
          <w:sz w:val="20"/>
          <w:szCs w:val="20"/>
        </w:rPr>
        <w:t xml:space="preserve">Ensure all used injecting equipment is disposed of in the </w:t>
      </w:r>
      <w:proofErr w:type="gramStart"/>
      <w:r w:rsidRPr="00E9272B">
        <w:rPr>
          <w:rFonts w:ascii="Myriad Pro" w:hAnsi="Myriad Pro" w:cs="Calibri"/>
          <w:color w:val="auto"/>
          <w:sz w:val="20"/>
          <w:szCs w:val="20"/>
        </w:rPr>
        <w:t>sharps</w:t>
      </w:r>
      <w:proofErr w:type="gramEnd"/>
      <w:r w:rsidRPr="00E9272B">
        <w:rPr>
          <w:rFonts w:ascii="Myriad Pro" w:hAnsi="Myriad Pro" w:cs="Calibri"/>
          <w:color w:val="auto"/>
          <w:sz w:val="20"/>
          <w:szCs w:val="20"/>
        </w:rPr>
        <w:t xml:space="preserve"> disposal unit.</w:t>
      </w:r>
    </w:p>
    <w:p w14:paraId="6FB6146C" w14:textId="159C8B20" w:rsidR="00C4484E" w:rsidRPr="00E9272B" w:rsidRDefault="00C4484E">
      <w:pPr>
        <w:pStyle w:val="ListParagraph"/>
        <w:numPr>
          <w:ilvl w:val="0"/>
          <w:numId w:val="31"/>
        </w:numPr>
        <w:tabs>
          <w:tab w:val="clear" w:pos="284"/>
          <w:tab w:val="clear" w:pos="567"/>
          <w:tab w:val="clear" w:pos="851"/>
        </w:tabs>
        <w:autoSpaceDE w:val="0"/>
        <w:autoSpaceDN w:val="0"/>
        <w:adjustRightInd w:val="0"/>
        <w:spacing w:line="240" w:lineRule="auto"/>
        <w:ind w:left="360"/>
        <w:rPr>
          <w:rFonts w:ascii="Myriad Pro" w:hAnsi="Myriad Pro" w:cs="Calibri"/>
          <w:color w:val="auto"/>
          <w:sz w:val="20"/>
          <w:szCs w:val="20"/>
        </w:rPr>
      </w:pPr>
      <w:r w:rsidRPr="00E9272B">
        <w:rPr>
          <w:rFonts w:ascii="Myriad Pro" w:hAnsi="Myriad Pro" w:cs="Calibri"/>
          <w:color w:val="auto"/>
          <w:sz w:val="20"/>
          <w:szCs w:val="20"/>
        </w:rPr>
        <w:t>It is good practice to advise patients to dispose of single-use sharps immediately into an approved sharps contained at the point-of-use</w:t>
      </w:r>
    </w:p>
    <w:p w14:paraId="324335EE" w14:textId="77777777" w:rsidR="00AF1B9A" w:rsidRPr="00E9272B" w:rsidRDefault="00AF1B9A" w:rsidP="002B17CE">
      <w:pPr>
        <w:tabs>
          <w:tab w:val="clear" w:pos="284"/>
          <w:tab w:val="left" w:pos="0"/>
          <w:tab w:val="left" w:pos="426"/>
        </w:tabs>
        <w:spacing w:line="240" w:lineRule="auto"/>
        <w:rPr>
          <w:rFonts w:ascii="Myriad Pro" w:hAnsi="Myriad Pro" w:cs="Calibri"/>
          <w:b/>
          <w:color w:val="auto"/>
          <w:sz w:val="20"/>
          <w:szCs w:val="20"/>
        </w:rPr>
      </w:pPr>
    </w:p>
    <w:p w14:paraId="5CA2284F" w14:textId="59EB4858" w:rsidR="00C1664F" w:rsidRPr="00E9272B" w:rsidRDefault="00C1664F" w:rsidP="002B17CE">
      <w:pPr>
        <w:tabs>
          <w:tab w:val="clear" w:pos="284"/>
          <w:tab w:val="left" w:pos="0"/>
          <w:tab w:val="left" w:pos="426"/>
        </w:tabs>
        <w:spacing w:line="240" w:lineRule="auto"/>
        <w:rPr>
          <w:rFonts w:ascii="Myriad Pro" w:hAnsi="Myriad Pro" w:cs="Calibri"/>
          <w:b/>
          <w:color w:val="auto"/>
          <w:sz w:val="20"/>
          <w:szCs w:val="20"/>
        </w:rPr>
      </w:pPr>
      <w:r w:rsidRPr="00E9272B">
        <w:rPr>
          <w:rFonts w:ascii="Myriad Pro" w:hAnsi="Myriad Pro" w:cs="Calibri"/>
          <w:b/>
          <w:color w:val="auto"/>
          <w:sz w:val="20"/>
          <w:szCs w:val="20"/>
        </w:rPr>
        <w:t>Occupational Exposure</w:t>
      </w:r>
      <w:r w:rsidR="00F04A07" w:rsidRPr="00E9272B">
        <w:rPr>
          <w:rFonts w:ascii="Myriad Pro" w:hAnsi="Myriad Pro" w:cs="Calibri"/>
          <w:b/>
          <w:color w:val="auto"/>
          <w:sz w:val="20"/>
          <w:szCs w:val="20"/>
        </w:rPr>
        <w:t>s</w:t>
      </w:r>
      <w:r w:rsidRPr="00E9272B">
        <w:rPr>
          <w:rFonts w:ascii="Myriad Pro" w:hAnsi="Myriad Pro" w:cs="Calibri"/>
          <w:b/>
          <w:color w:val="auto"/>
          <w:sz w:val="20"/>
          <w:szCs w:val="20"/>
        </w:rPr>
        <w:t xml:space="preserve"> to Blood/Body </w:t>
      </w:r>
      <w:r w:rsidR="0085251D" w:rsidRPr="00E9272B">
        <w:rPr>
          <w:rFonts w:ascii="Myriad Pro" w:hAnsi="Myriad Pro" w:cs="Calibri"/>
          <w:b/>
          <w:color w:val="auto"/>
          <w:sz w:val="20"/>
          <w:szCs w:val="20"/>
        </w:rPr>
        <w:t>Fluids (</w:t>
      </w:r>
      <w:r w:rsidR="00F04A07" w:rsidRPr="00E9272B">
        <w:rPr>
          <w:rFonts w:ascii="Myriad Pro" w:hAnsi="Myriad Pro" w:cs="Calibri"/>
          <w:b/>
          <w:color w:val="auto"/>
          <w:sz w:val="20"/>
          <w:szCs w:val="20"/>
        </w:rPr>
        <w:t xml:space="preserve">including </w:t>
      </w:r>
      <w:r w:rsidR="00B2644F" w:rsidRPr="00E9272B">
        <w:rPr>
          <w:rFonts w:ascii="Myriad Pro" w:hAnsi="Myriad Pro" w:cs="Calibri"/>
          <w:b/>
          <w:color w:val="auto"/>
          <w:sz w:val="20"/>
          <w:szCs w:val="20"/>
        </w:rPr>
        <w:t>needle stick</w:t>
      </w:r>
      <w:r w:rsidR="00F04A07" w:rsidRPr="00E9272B">
        <w:rPr>
          <w:rFonts w:ascii="Myriad Pro" w:hAnsi="Myriad Pro" w:cs="Calibri"/>
          <w:b/>
          <w:color w:val="auto"/>
          <w:sz w:val="20"/>
          <w:szCs w:val="20"/>
        </w:rPr>
        <w:t xml:space="preserve"> injuries)</w:t>
      </w:r>
      <w:r w:rsidRPr="00E9272B">
        <w:rPr>
          <w:rFonts w:ascii="Myriad Pro" w:hAnsi="Myriad Pro" w:cs="Calibri"/>
          <w:b/>
          <w:color w:val="auto"/>
          <w:sz w:val="20"/>
          <w:szCs w:val="20"/>
        </w:rPr>
        <w:t xml:space="preserve"> </w:t>
      </w:r>
    </w:p>
    <w:p w14:paraId="53F14846" w14:textId="77777777" w:rsidR="00210DE9" w:rsidRPr="00E9272B" w:rsidRDefault="00C1664F" w:rsidP="002B17CE">
      <w:pPr>
        <w:tabs>
          <w:tab w:val="clear" w:pos="284"/>
          <w:tab w:val="clear" w:pos="567"/>
          <w:tab w:val="clear" w:pos="851"/>
        </w:tabs>
        <w:autoSpaceDE w:val="0"/>
        <w:autoSpaceDN w:val="0"/>
        <w:adjustRightInd w:val="0"/>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Occupational exposure refers to accidents where a </w:t>
      </w:r>
      <w:r w:rsidR="00487ABD" w:rsidRPr="00E9272B">
        <w:rPr>
          <w:rFonts w:ascii="Myriad Pro" w:hAnsi="Myriad Pro" w:cs="Calibri"/>
          <w:color w:val="auto"/>
          <w:sz w:val="20"/>
          <w:szCs w:val="20"/>
        </w:rPr>
        <w:t>patient’s</w:t>
      </w:r>
      <w:r w:rsidRPr="00E9272B">
        <w:rPr>
          <w:rFonts w:ascii="Myriad Pro" w:hAnsi="Myriad Pro" w:cs="Calibri"/>
          <w:color w:val="auto"/>
          <w:sz w:val="20"/>
          <w:szCs w:val="20"/>
        </w:rPr>
        <w:t xml:space="preserve"> blood or body fluid has </w:t>
      </w:r>
      <w:proofErr w:type="gramStart"/>
      <w:r w:rsidRPr="00E9272B">
        <w:rPr>
          <w:rFonts w:ascii="Myriad Pro" w:hAnsi="Myriad Pro" w:cs="Calibri"/>
          <w:color w:val="auto"/>
          <w:sz w:val="20"/>
          <w:szCs w:val="20"/>
        </w:rPr>
        <w:t>come into contact with</w:t>
      </w:r>
      <w:proofErr w:type="gramEnd"/>
      <w:r w:rsidRPr="00E9272B">
        <w:rPr>
          <w:rFonts w:ascii="Myriad Pro" w:hAnsi="Myriad Pro" w:cs="Calibri"/>
          <w:color w:val="auto"/>
          <w:sz w:val="20"/>
          <w:szCs w:val="20"/>
        </w:rPr>
        <w:t xml:space="preserve"> a pharmacy employee’s </w:t>
      </w:r>
      <w:r w:rsidR="00210DE9" w:rsidRPr="00E9272B">
        <w:rPr>
          <w:rFonts w:ascii="Myriad Pro" w:hAnsi="Myriad Pro" w:cs="Calibri"/>
          <w:color w:val="auto"/>
          <w:sz w:val="20"/>
          <w:szCs w:val="20"/>
        </w:rPr>
        <w:t>non-</w:t>
      </w:r>
      <w:r w:rsidR="0085251D" w:rsidRPr="00E9272B">
        <w:rPr>
          <w:rFonts w:ascii="Myriad Pro" w:hAnsi="Myriad Pro" w:cs="Calibri"/>
          <w:color w:val="auto"/>
          <w:sz w:val="20"/>
          <w:szCs w:val="20"/>
        </w:rPr>
        <w:t>intact (</w:t>
      </w:r>
      <w:r w:rsidR="00210DE9" w:rsidRPr="00E9272B">
        <w:rPr>
          <w:rFonts w:ascii="Myriad Pro" w:hAnsi="Myriad Pro" w:cs="Calibri"/>
          <w:color w:val="auto"/>
          <w:sz w:val="20"/>
          <w:szCs w:val="20"/>
        </w:rPr>
        <w:t>broken</w:t>
      </w:r>
      <w:r w:rsidR="0085251D" w:rsidRPr="00E9272B">
        <w:rPr>
          <w:rFonts w:ascii="Myriad Pro" w:hAnsi="Myriad Pro" w:cs="Calibri"/>
          <w:color w:val="auto"/>
          <w:sz w:val="20"/>
          <w:szCs w:val="20"/>
        </w:rPr>
        <w:t>) skin</w:t>
      </w:r>
      <w:r w:rsidR="00210DE9" w:rsidRPr="00E9272B">
        <w:rPr>
          <w:rFonts w:ascii="Myriad Pro" w:hAnsi="Myriad Pro" w:cs="Calibri"/>
          <w:color w:val="auto"/>
          <w:sz w:val="20"/>
          <w:szCs w:val="20"/>
        </w:rPr>
        <w:t xml:space="preserve"> </w:t>
      </w:r>
      <w:r w:rsidR="0085251D" w:rsidRPr="00E9272B">
        <w:rPr>
          <w:rFonts w:ascii="Myriad Pro" w:hAnsi="Myriad Pro" w:cs="Calibri"/>
          <w:color w:val="auto"/>
          <w:sz w:val="20"/>
          <w:szCs w:val="20"/>
        </w:rPr>
        <w:t>or mucous</w:t>
      </w:r>
      <w:r w:rsidRPr="00E9272B">
        <w:rPr>
          <w:rFonts w:ascii="Myriad Pro" w:hAnsi="Myriad Pro" w:cs="Calibri"/>
          <w:color w:val="auto"/>
          <w:sz w:val="20"/>
          <w:szCs w:val="20"/>
        </w:rPr>
        <w:t xml:space="preserve"> membranes. </w:t>
      </w:r>
      <w:r w:rsidR="00210DE9" w:rsidRPr="00E9272B">
        <w:rPr>
          <w:rFonts w:ascii="Myriad Pro" w:hAnsi="Myriad Pro" w:cs="Calibri"/>
          <w:color w:val="auto"/>
          <w:sz w:val="20"/>
          <w:szCs w:val="20"/>
        </w:rPr>
        <w:t>Examples of exposure are:</w:t>
      </w:r>
    </w:p>
    <w:p w14:paraId="6A6E7CA5" w14:textId="77777777" w:rsidR="00210DE9" w:rsidRPr="00E9272B" w:rsidRDefault="00210DE9">
      <w:pPr>
        <w:pStyle w:val="ListParagraph"/>
        <w:numPr>
          <w:ilvl w:val="0"/>
          <w:numId w:val="22"/>
        </w:numPr>
        <w:tabs>
          <w:tab w:val="clear" w:pos="284"/>
          <w:tab w:val="clear" w:pos="567"/>
          <w:tab w:val="clear" w:pos="851"/>
        </w:tabs>
        <w:autoSpaceDE w:val="0"/>
        <w:autoSpaceDN w:val="0"/>
        <w:adjustRightInd w:val="0"/>
        <w:spacing w:after="0" w:line="240" w:lineRule="auto"/>
        <w:rPr>
          <w:rFonts w:ascii="Myriad Pro" w:hAnsi="Myriad Pro" w:cs="Calibri"/>
          <w:color w:val="auto"/>
          <w:sz w:val="20"/>
          <w:szCs w:val="20"/>
        </w:rPr>
      </w:pPr>
      <w:r w:rsidRPr="00E9272B">
        <w:rPr>
          <w:rFonts w:ascii="Myriad Pro" w:hAnsi="Myriad Pro" w:cs="Calibri"/>
          <w:color w:val="auto"/>
          <w:sz w:val="20"/>
          <w:szCs w:val="20"/>
        </w:rPr>
        <w:t>Accidental piercing of the employee’s finger after performing blood glucose tests</w:t>
      </w:r>
      <w:r w:rsidR="002B17CE" w:rsidRPr="00E9272B">
        <w:rPr>
          <w:rFonts w:ascii="Myriad Pro" w:hAnsi="Myriad Pro" w:cs="Calibri"/>
          <w:color w:val="auto"/>
          <w:sz w:val="20"/>
          <w:szCs w:val="20"/>
        </w:rPr>
        <w:t>.</w:t>
      </w:r>
    </w:p>
    <w:p w14:paraId="2BB0B044" w14:textId="77777777" w:rsidR="004835DB" w:rsidRPr="00E9272B" w:rsidRDefault="004835DB">
      <w:pPr>
        <w:pStyle w:val="ListParagraph"/>
        <w:numPr>
          <w:ilvl w:val="0"/>
          <w:numId w:val="22"/>
        </w:numPr>
        <w:tabs>
          <w:tab w:val="clear" w:pos="284"/>
          <w:tab w:val="clear" w:pos="567"/>
          <w:tab w:val="clear" w:pos="851"/>
        </w:tabs>
        <w:autoSpaceDE w:val="0"/>
        <w:autoSpaceDN w:val="0"/>
        <w:adjustRightInd w:val="0"/>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Any prick with a </w:t>
      </w:r>
      <w:r w:rsidRPr="00E9272B">
        <w:rPr>
          <w:rFonts w:ascii="Myriad Pro" w:hAnsi="Myriad Pro" w:cs="Calibri"/>
          <w:b/>
          <w:color w:val="auto"/>
          <w:sz w:val="20"/>
          <w:szCs w:val="20"/>
        </w:rPr>
        <w:t>used</w:t>
      </w:r>
      <w:r w:rsidRPr="00E9272B">
        <w:rPr>
          <w:rFonts w:ascii="Myriad Pro" w:hAnsi="Myriad Pro" w:cs="Calibri"/>
          <w:color w:val="auto"/>
          <w:sz w:val="20"/>
          <w:szCs w:val="20"/>
        </w:rPr>
        <w:t xml:space="preserve"> needle or sharp</w:t>
      </w:r>
      <w:r w:rsidR="002B17CE" w:rsidRPr="00E9272B">
        <w:rPr>
          <w:rFonts w:ascii="Myriad Pro" w:hAnsi="Myriad Pro" w:cs="Calibri"/>
          <w:color w:val="auto"/>
          <w:sz w:val="20"/>
          <w:szCs w:val="20"/>
        </w:rPr>
        <w:t>.</w:t>
      </w:r>
    </w:p>
    <w:p w14:paraId="3466F0E1" w14:textId="77777777" w:rsidR="00210DE9" w:rsidRPr="00E9272B" w:rsidRDefault="00210DE9">
      <w:pPr>
        <w:pStyle w:val="ListParagraph"/>
        <w:numPr>
          <w:ilvl w:val="0"/>
          <w:numId w:val="22"/>
        </w:numPr>
        <w:tabs>
          <w:tab w:val="clear" w:pos="284"/>
          <w:tab w:val="clear" w:pos="567"/>
          <w:tab w:val="clear" w:pos="851"/>
        </w:tabs>
        <w:autoSpaceDE w:val="0"/>
        <w:autoSpaceDN w:val="0"/>
        <w:adjustRightInd w:val="0"/>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Blood from a </w:t>
      </w:r>
      <w:r w:rsidR="00487ABD" w:rsidRPr="00E9272B">
        <w:rPr>
          <w:rFonts w:ascii="Myriad Pro" w:hAnsi="Myriad Pro" w:cs="Calibri"/>
          <w:color w:val="auto"/>
          <w:sz w:val="20"/>
          <w:szCs w:val="20"/>
        </w:rPr>
        <w:t>patient’s</w:t>
      </w:r>
      <w:r w:rsidRPr="00E9272B">
        <w:rPr>
          <w:rFonts w:ascii="Myriad Pro" w:hAnsi="Myriad Pro" w:cs="Calibri"/>
          <w:color w:val="auto"/>
          <w:sz w:val="20"/>
          <w:szCs w:val="20"/>
        </w:rPr>
        <w:t xml:space="preserve"> wound </w:t>
      </w:r>
      <w:proofErr w:type="gramStart"/>
      <w:r w:rsidRPr="00E9272B">
        <w:rPr>
          <w:rFonts w:ascii="Myriad Pro" w:hAnsi="Myriad Pro" w:cs="Calibri"/>
          <w:color w:val="auto"/>
          <w:sz w:val="20"/>
          <w:szCs w:val="20"/>
        </w:rPr>
        <w:t>coming into contact with</w:t>
      </w:r>
      <w:proofErr w:type="gramEnd"/>
      <w:r w:rsidRPr="00E9272B">
        <w:rPr>
          <w:rFonts w:ascii="Myriad Pro" w:hAnsi="Myriad Pro" w:cs="Calibri"/>
          <w:color w:val="auto"/>
          <w:sz w:val="20"/>
          <w:szCs w:val="20"/>
        </w:rPr>
        <w:t xml:space="preserve"> an open cut on the employee</w:t>
      </w:r>
      <w:r w:rsidR="002B17CE" w:rsidRPr="00E9272B">
        <w:rPr>
          <w:rFonts w:ascii="Myriad Pro" w:hAnsi="Myriad Pro" w:cs="Calibri"/>
          <w:color w:val="auto"/>
          <w:sz w:val="20"/>
          <w:szCs w:val="20"/>
        </w:rPr>
        <w:t>.</w:t>
      </w:r>
    </w:p>
    <w:p w14:paraId="6C33A8D9" w14:textId="77777777" w:rsidR="00210DE9" w:rsidRPr="00E9272B" w:rsidRDefault="00210DE9">
      <w:pPr>
        <w:pStyle w:val="ListParagraph"/>
        <w:numPr>
          <w:ilvl w:val="0"/>
          <w:numId w:val="22"/>
        </w:numPr>
        <w:tabs>
          <w:tab w:val="clear" w:pos="284"/>
          <w:tab w:val="clear" w:pos="567"/>
          <w:tab w:val="clear" w:pos="851"/>
        </w:tabs>
        <w:autoSpaceDE w:val="0"/>
        <w:autoSpaceDN w:val="0"/>
        <w:adjustRightInd w:val="0"/>
        <w:spacing w:line="240" w:lineRule="auto"/>
        <w:rPr>
          <w:rFonts w:ascii="Myriad Pro" w:hAnsi="Myriad Pro" w:cs="Calibri"/>
          <w:color w:val="auto"/>
          <w:sz w:val="20"/>
          <w:szCs w:val="20"/>
        </w:rPr>
      </w:pPr>
      <w:r w:rsidRPr="00E9272B">
        <w:rPr>
          <w:rFonts w:ascii="Myriad Pro" w:hAnsi="Myriad Pro" w:cs="Calibri"/>
          <w:color w:val="auto"/>
          <w:sz w:val="20"/>
          <w:szCs w:val="20"/>
        </w:rPr>
        <w:t>Any splash of blood to the eyes or mouth</w:t>
      </w:r>
      <w:r w:rsidR="002B17CE" w:rsidRPr="00E9272B">
        <w:rPr>
          <w:rFonts w:ascii="Myriad Pro" w:hAnsi="Myriad Pro" w:cs="Calibri"/>
          <w:color w:val="auto"/>
          <w:sz w:val="20"/>
          <w:szCs w:val="20"/>
        </w:rPr>
        <w:t>.</w:t>
      </w:r>
    </w:p>
    <w:p w14:paraId="77B4BFB3" w14:textId="13C1C8E9" w:rsidR="00A84A4B" w:rsidRPr="00E9272B" w:rsidRDefault="00C1664F" w:rsidP="002B17CE">
      <w:pPr>
        <w:tabs>
          <w:tab w:val="clear" w:pos="284"/>
          <w:tab w:val="clear" w:pos="567"/>
          <w:tab w:val="clear" w:pos="851"/>
        </w:tabs>
        <w:autoSpaceDE w:val="0"/>
        <w:autoSpaceDN w:val="0"/>
        <w:adjustRightInd w:val="0"/>
        <w:spacing w:line="240" w:lineRule="auto"/>
        <w:rPr>
          <w:rFonts w:ascii="Myriad Pro" w:hAnsi="Myriad Pro" w:cs="Calibri"/>
          <w:color w:val="auto"/>
          <w:sz w:val="20"/>
          <w:szCs w:val="20"/>
        </w:rPr>
      </w:pPr>
      <w:r w:rsidRPr="00E9272B">
        <w:rPr>
          <w:rFonts w:ascii="Myriad Pro" w:hAnsi="Myriad Pro" w:cs="Calibri"/>
          <w:color w:val="auto"/>
          <w:sz w:val="20"/>
          <w:szCs w:val="20"/>
        </w:rPr>
        <w:t>Individual pharmacies should have their own protocol to cover occ</w:t>
      </w:r>
      <w:r w:rsidR="00210DE9" w:rsidRPr="00E9272B">
        <w:rPr>
          <w:rFonts w:ascii="Myriad Pro" w:hAnsi="Myriad Pro" w:cs="Calibri"/>
          <w:color w:val="auto"/>
          <w:sz w:val="20"/>
          <w:szCs w:val="20"/>
        </w:rPr>
        <w:t>upational exposure emergencies</w:t>
      </w:r>
      <w:r w:rsidR="00A84A4B" w:rsidRPr="00E9272B">
        <w:rPr>
          <w:rFonts w:ascii="Myriad Pro" w:hAnsi="Myriad Pro" w:cs="Calibri"/>
          <w:color w:val="auto"/>
          <w:sz w:val="20"/>
          <w:szCs w:val="20"/>
        </w:rPr>
        <w:t>; this may include the following:</w:t>
      </w:r>
    </w:p>
    <w:p w14:paraId="0C453D82" w14:textId="18697AE3" w:rsidR="00A84A4B" w:rsidRPr="00E9272B" w:rsidRDefault="00A84A4B">
      <w:pPr>
        <w:pStyle w:val="ListParagraph"/>
        <w:numPr>
          <w:ilvl w:val="0"/>
          <w:numId w:val="32"/>
        </w:numPr>
        <w:tabs>
          <w:tab w:val="clear" w:pos="284"/>
          <w:tab w:val="clear" w:pos="567"/>
          <w:tab w:val="clear" w:pos="851"/>
        </w:tabs>
        <w:autoSpaceDE w:val="0"/>
        <w:autoSpaceDN w:val="0"/>
        <w:adjustRightInd w:val="0"/>
        <w:spacing w:after="0" w:line="240" w:lineRule="auto"/>
        <w:ind w:left="720"/>
        <w:rPr>
          <w:rFonts w:ascii="Myriad Pro" w:hAnsi="Myriad Pro" w:cs="Calibri"/>
          <w:color w:val="auto"/>
          <w:sz w:val="20"/>
          <w:szCs w:val="20"/>
        </w:rPr>
      </w:pPr>
      <w:r w:rsidRPr="00E9272B">
        <w:rPr>
          <w:rFonts w:ascii="Myriad Pro" w:hAnsi="Myriad Pro" w:cs="Calibri"/>
          <w:color w:val="auto"/>
          <w:sz w:val="20"/>
          <w:szCs w:val="20"/>
        </w:rPr>
        <w:t>Stop work immediately</w:t>
      </w:r>
    </w:p>
    <w:p w14:paraId="219C091F" w14:textId="37F10F40" w:rsidR="00A84A4B" w:rsidRPr="00E9272B" w:rsidRDefault="00A84A4B">
      <w:pPr>
        <w:pStyle w:val="ListParagraph"/>
        <w:numPr>
          <w:ilvl w:val="0"/>
          <w:numId w:val="32"/>
        </w:numPr>
        <w:tabs>
          <w:tab w:val="clear" w:pos="284"/>
          <w:tab w:val="clear" w:pos="567"/>
          <w:tab w:val="clear" w:pos="851"/>
        </w:tabs>
        <w:autoSpaceDE w:val="0"/>
        <w:autoSpaceDN w:val="0"/>
        <w:adjustRightInd w:val="0"/>
        <w:spacing w:after="0" w:line="240" w:lineRule="auto"/>
        <w:ind w:left="720"/>
        <w:rPr>
          <w:rFonts w:ascii="Myriad Pro" w:hAnsi="Myriad Pro" w:cs="Calibri"/>
          <w:color w:val="auto"/>
          <w:sz w:val="20"/>
          <w:szCs w:val="20"/>
        </w:rPr>
      </w:pPr>
      <w:r w:rsidRPr="00E9272B">
        <w:rPr>
          <w:rFonts w:ascii="Myriad Pro" w:hAnsi="Myriad Pro" w:cs="Calibri"/>
          <w:color w:val="auto"/>
          <w:sz w:val="20"/>
          <w:szCs w:val="20"/>
        </w:rPr>
        <w:t>Penetrating injuries: allow wound to bleed and clean it thoroughly with soap and lukewarm water</w:t>
      </w:r>
    </w:p>
    <w:p w14:paraId="35E2DD46" w14:textId="16F77B05" w:rsidR="00A84A4B" w:rsidRPr="00E9272B" w:rsidRDefault="00A84A4B">
      <w:pPr>
        <w:pStyle w:val="ListParagraph"/>
        <w:numPr>
          <w:ilvl w:val="0"/>
          <w:numId w:val="32"/>
        </w:numPr>
        <w:tabs>
          <w:tab w:val="clear" w:pos="284"/>
          <w:tab w:val="clear" w:pos="567"/>
          <w:tab w:val="clear" w:pos="851"/>
        </w:tabs>
        <w:autoSpaceDE w:val="0"/>
        <w:autoSpaceDN w:val="0"/>
        <w:adjustRightInd w:val="0"/>
        <w:spacing w:after="0" w:line="240" w:lineRule="auto"/>
        <w:ind w:left="720"/>
        <w:rPr>
          <w:rFonts w:ascii="Myriad Pro" w:hAnsi="Myriad Pro" w:cs="Calibri"/>
          <w:color w:val="auto"/>
          <w:sz w:val="20"/>
          <w:szCs w:val="20"/>
        </w:rPr>
      </w:pPr>
      <w:r w:rsidRPr="00E9272B">
        <w:rPr>
          <w:rFonts w:ascii="Myriad Pro" w:hAnsi="Myriad Pro" w:cs="Calibri"/>
          <w:color w:val="auto"/>
          <w:sz w:val="20"/>
          <w:szCs w:val="20"/>
        </w:rPr>
        <w:t>Splash events: flush the mucous membranes/conjunctiva with normal saline or water. If contact lenses are worn remove after flushing the eye and clean as usual</w:t>
      </w:r>
    </w:p>
    <w:p w14:paraId="2F372F1B" w14:textId="7D2121F0" w:rsidR="00A84A4B" w:rsidRPr="00E9272B" w:rsidRDefault="00A84A4B">
      <w:pPr>
        <w:pStyle w:val="ListParagraph"/>
        <w:numPr>
          <w:ilvl w:val="0"/>
          <w:numId w:val="32"/>
        </w:numPr>
        <w:tabs>
          <w:tab w:val="clear" w:pos="284"/>
          <w:tab w:val="clear" w:pos="567"/>
          <w:tab w:val="clear" w:pos="851"/>
        </w:tabs>
        <w:autoSpaceDE w:val="0"/>
        <w:autoSpaceDN w:val="0"/>
        <w:adjustRightInd w:val="0"/>
        <w:spacing w:line="240" w:lineRule="auto"/>
        <w:ind w:left="720"/>
        <w:rPr>
          <w:rFonts w:ascii="Myriad Pro" w:hAnsi="Myriad Pro" w:cs="Calibri"/>
          <w:color w:val="auto"/>
          <w:sz w:val="20"/>
          <w:szCs w:val="20"/>
        </w:rPr>
      </w:pPr>
      <w:r w:rsidRPr="00E9272B">
        <w:rPr>
          <w:rFonts w:ascii="Myriad Pro" w:hAnsi="Myriad Pro" w:cs="Calibri"/>
          <w:color w:val="auto"/>
          <w:sz w:val="20"/>
          <w:szCs w:val="20"/>
        </w:rPr>
        <w:t>Further wound management is dependent on the individual nature of the injury</w:t>
      </w:r>
    </w:p>
    <w:p w14:paraId="2B094E29" w14:textId="77777777" w:rsidR="008C538E" w:rsidRPr="00E9272B" w:rsidRDefault="00210DE9"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The protocol should </w:t>
      </w:r>
      <w:r w:rsidR="00FF66B8" w:rsidRPr="00E9272B">
        <w:rPr>
          <w:rFonts w:ascii="Myriad Pro" w:hAnsi="Myriad Pro" w:cs="Calibri"/>
          <w:color w:val="auto"/>
          <w:sz w:val="20"/>
          <w:szCs w:val="20"/>
        </w:rPr>
        <w:t xml:space="preserve">be </w:t>
      </w:r>
      <w:r w:rsidR="00B2644F" w:rsidRPr="00E9272B">
        <w:rPr>
          <w:rFonts w:ascii="Myriad Pro" w:hAnsi="Myriad Pro" w:cs="Calibri"/>
          <w:color w:val="auto"/>
          <w:sz w:val="20"/>
          <w:szCs w:val="20"/>
        </w:rPr>
        <w:t xml:space="preserve">in </w:t>
      </w:r>
      <w:r w:rsidR="00FF66B8" w:rsidRPr="00E9272B">
        <w:rPr>
          <w:rFonts w:ascii="Myriad Pro" w:hAnsi="Myriad Pro" w:cs="Calibri"/>
          <w:color w:val="auto"/>
          <w:sz w:val="20"/>
          <w:szCs w:val="20"/>
        </w:rPr>
        <w:t>accordance with</w:t>
      </w:r>
      <w:r w:rsidR="008C538E" w:rsidRPr="00E9272B">
        <w:rPr>
          <w:rFonts w:ascii="Myriad Pro" w:hAnsi="Myriad Pro" w:cs="Calibri"/>
          <w:color w:val="auto"/>
          <w:sz w:val="20"/>
          <w:szCs w:val="20"/>
        </w:rPr>
        <w:t>:</w:t>
      </w:r>
    </w:p>
    <w:p w14:paraId="217023EB" w14:textId="77777777" w:rsidR="00927AA8" w:rsidRPr="00E9272B" w:rsidRDefault="00927AA8" w:rsidP="00927AA8">
      <w:pPr>
        <w:pStyle w:val="ListParagraph"/>
        <w:numPr>
          <w:ilvl w:val="0"/>
          <w:numId w:val="35"/>
        </w:numPr>
        <w:tabs>
          <w:tab w:val="clear" w:pos="284"/>
          <w:tab w:val="clear" w:pos="567"/>
          <w:tab w:val="clear" w:pos="851"/>
          <w:tab w:val="left" w:pos="1373"/>
        </w:tabs>
        <w:spacing w:line="240" w:lineRule="auto"/>
        <w:rPr>
          <w:rFonts w:ascii="Myriad Pro" w:hAnsi="Myriad Pro" w:cs="Calibri"/>
          <w:color w:val="auto"/>
          <w:sz w:val="20"/>
          <w:szCs w:val="20"/>
        </w:rPr>
      </w:pPr>
      <w:r w:rsidRPr="00E9272B">
        <w:rPr>
          <w:rFonts w:ascii="Myriad Pro" w:hAnsi="Myriad Pro" w:cs="Calibri"/>
          <w:i/>
          <w:color w:val="auto"/>
          <w:sz w:val="20"/>
          <w:szCs w:val="20"/>
        </w:rPr>
        <w:t>Australian Guidelines for the Prevention and Control of Infection in Healthcare</w:t>
      </w:r>
      <w:r w:rsidRPr="00E9272B">
        <w:rPr>
          <w:rFonts w:ascii="Myriad Pro" w:hAnsi="Myriad Pro" w:cs="Calibri"/>
          <w:color w:val="auto"/>
          <w:sz w:val="20"/>
          <w:szCs w:val="20"/>
        </w:rPr>
        <w:t xml:space="preserve">. Australian Commission on Safety and Quality in health Care: </w:t>
      </w:r>
      <w:hyperlink r:id="rId14" w:history="1">
        <w:r w:rsidRPr="00E9272B">
          <w:rPr>
            <w:rStyle w:val="Hyperlink"/>
            <w:rFonts w:ascii="Myriad Pro" w:hAnsi="Myriad Pro"/>
            <w:sz w:val="20"/>
            <w:szCs w:val="20"/>
          </w:rPr>
          <w:t>https://www.safetyandquality.gov.au/publications-and-resources/resource-library/australian-guidelines-prevention-and-control-infection-healthcare</w:t>
        </w:r>
      </w:hyperlink>
      <w:r w:rsidRPr="00E9272B">
        <w:rPr>
          <w:rFonts w:ascii="Myriad Pro" w:hAnsi="Myriad Pro"/>
          <w:sz w:val="20"/>
          <w:szCs w:val="20"/>
        </w:rPr>
        <w:t xml:space="preserve"> </w:t>
      </w:r>
    </w:p>
    <w:p w14:paraId="4DEE3B63" w14:textId="428118FE" w:rsidR="00AF1B9A" w:rsidRPr="00E9272B" w:rsidRDefault="00927AA8" w:rsidP="00927AA8">
      <w:pPr>
        <w:pStyle w:val="ListParagraph"/>
        <w:numPr>
          <w:ilvl w:val="0"/>
          <w:numId w:val="35"/>
        </w:numPr>
        <w:tabs>
          <w:tab w:val="clear" w:pos="284"/>
          <w:tab w:val="clear" w:pos="567"/>
          <w:tab w:val="clear" w:pos="851"/>
        </w:tabs>
        <w:spacing w:after="0" w:line="240" w:lineRule="auto"/>
        <w:rPr>
          <w:rFonts w:ascii="Myriad Pro" w:hAnsi="Myriad Pro" w:cs="Calibri"/>
          <w:b/>
          <w:color w:val="auto"/>
          <w:sz w:val="20"/>
          <w:szCs w:val="20"/>
        </w:rPr>
      </w:pPr>
      <w:r w:rsidRPr="00E9272B">
        <w:rPr>
          <w:rFonts w:ascii="Myriad Pro" w:hAnsi="Myriad Pro" w:cs="Calibri"/>
          <w:i/>
          <w:iCs/>
          <w:color w:val="auto"/>
          <w:sz w:val="20"/>
          <w:szCs w:val="20"/>
        </w:rPr>
        <w:t>Queensland Health Guideline: Management of Occupational Exposure to Blood and Body Fluids</w:t>
      </w:r>
      <w:r w:rsidRPr="00E9272B">
        <w:rPr>
          <w:rFonts w:ascii="Myriad Pro" w:hAnsi="Myriad Pro" w:cs="Calibri"/>
          <w:color w:val="auto"/>
          <w:sz w:val="20"/>
          <w:szCs w:val="20"/>
        </w:rPr>
        <w:t xml:space="preserve"> - </w:t>
      </w:r>
      <w:hyperlink r:id="rId15" w:history="1">
        <w:r w:rsidRPr="00E9272B">
          <w:rPr>
            <w:rStyle w:val="Hyperlink"/>
            <w:rFonts w:ascii="Myriad Pro" w:hAnsi="Myriad Pro"/>
            <w:sz w:val="20"/>
            <w:szCs w:val="20"/>
          </w:rPr>
          <w:t>https://www.health.qld.gov.au/clinical-practice/guidelines-procedures/diseases-infection/infection-prevention/staff-health/management-of-occupational-exposures</w:t>
        </w:r>
      </w:hyperlink>
      <w:r w:rsidR="00AF1B9A" w:rsidRPr="00E9272B">
        <w:rPr>
          <w:rFonts w:ascii="Myriad Pro" w:hAnsi="Myriad Pro" w:cs="Calibri"/>
          <w:b/>
          <w:color w:val="auto"/>
          <w:sz w:val="20"/>
          <w:szCs w:val="20"/>
        </w:rPr>
        <w:br w:type="page"/>
      </w:r>
    </w:p>
    <w:p w14:paraId="5E349BE5" w14:textId="5778BCC2" w:rsidR="00210DE9" w:rsidRPr="00E9272B" w:rsidRDefault="00212ECF" w:rsidP="002B17CE">
      <w:pPr>
        <w:tabs>
          <w:tab w:val="clear" w:pos="284"/>
          <w:tab w:val="clear" w:pos="567"/>
          <w:tab w:val="clear" w:pos="851"/>
        </w:tabs>
        <w:autoSpaceDE w:val="0"/>
        <w:autoSpaceDN w:val="0"/>
        <w:adjustRightInd w:val="0"/>
        <w:spacing w:line="240" w:lineRule="auto"/>
        <w:rPr>
          <w:rFonts w:ascii="Myriad Pro" w:hAnsi="Myriad Pro" w:cs="Calibri"/>
          <w:b/>
          <w:color w:val="auto"/>
          <w:sz w:val="20"/>
          <w:szCs w:val="20"/>
        </w:rPr>
      </w:pPr>
      <w:r w:rsidRPr="00E9272B">
        <w:rPr>
          <w:rFonts w:ascii="Myriad Pro" w:hAnsi="Myriad Pro" w:cs="Calibri"/>
          <w:b/>
          <w:color w:val="auto"/>
          <w:sz w:val="20"/>
          <w:szCs w:val="20"/>
        </w:rPr>
        <w:lastRenderedPageBreak/>
        <w:t>Immediate Post Exposure Management</w:t>
      </w:r>
    </w:p>
    <w:p w14:paraId="234D7CBB" w14:textId="77777777" w:rsidR="008C538E" w:rsidRPr="00E9272B" w:rsidRDefault="008C538E" w:rsidP="002B17CE">
      <w:pPr>
        <w:spacing w:line="240" w:lineRule="auto"/>
        <w:rPr>
          <w:rFonts w:ascii="Myriad Pro" w:hAnsi="Myriad Pro" w:cs="Calibri"/>
          <w:sz w:val="20"/>
          <w:szCs w:val="20"/>
        </w:rPr>
      </w:pPr>
      <w:r w:rsidRPr="00E9272B">
        <w:rPr>
          <w:rFonts w:ascii="Myriad Pro" w:hAnsi="Myriad Pro" w:cs="Calibri"/>
          <w:sz w:val="20"/>
          <w:szCs w:val="20"/>
        </w:rPr>
        <w:t xml:space="preserve">Immediately following exposure to blood or body fluids, it is recommended that the exposed person undertakes the following steps as soon as possible:  </w:t>
      </w:r>
    </w:p>
    <w:p w14:paraId="6EB6D1EB" w14:textId="77777777" w:rsidR="008C538E" w:rsidRPr="00E9272B" w:rsidRDefault="008C538E">
      <w:pPr>
        <w:numPr>
          <w:ilvl w:val="0"/>
          <w:numId w:val="27"/>
        </w:numPr>
        <w:spacing w:after="0" w:line="240" w:lineRule="auto"/>
        <w:rPr>
          <w:rFonts w:ascii="Myriad Pro" w:hAnsi="Myriad Pro" w:cs="Calibri"/>
          <w:sz w:val="20"/>
          <w:szCs w:val="20"/>
        </w:rPr>
      </w:pPr>
      <w:r w:rsidRPr="00E9272B">
        <w:rPr>
          <w:rFonts w:ascii="Myriad Pro" w:hAnsi="Myriad Pro" w:cs="Calibri"/>
          <w:sz w:val="20"/>
          <w:szCs w:val="20"/>
        </w:rPr>
        <w:t xml:space="preserve">wash wounds and skin sites that have been in contact with blood or body fluids with soap and water </w:t>
      </w:r>
    </w:p>
    <w:p w14:paraId="76A02937" w14:textId="77777777" w:rsidR="008C538E" w:rsidRPr="00E9272B" w:rsidRDefault="008C538E">
      <w:pPr>
        <w:numPr>
          <w:ilvl w:val="1"/>
          <w:numId w:val="27"/>
        </w:numPr>
        <w:spacing w:after="0" w:line="240" w:lineRule="auto"/>
        <w:rPr>
          <w:rFonts w:ascii="Myriad Pro" w:hAnsi="Myriad Pro" w:cs="Calibri"/>
          <w:sz w:val="20"/>
          <w:szCs w:val="20"/>
        </w:rPr>
      </w:pPr>
      <w:r w:rsidRPr="00E9272B">
        <w:rPr>
          <w:rFonts w:ascii="Myriad Pro" w:hAnsi="Myriad Pro" w:cs="Calibri"/>
          <w:sz w:val="20"/>
          <w:szCs w:val="20"/>
        </w:rPr>
        <w:t xml:space="preserve">apply a sterile dressing as necessary, and apply pressure through the dressing if bleeding is still occurring </w:t>
      </w:r>
    </w:p>
    <w:p w14:paraId="795A2521" w14:textId="77777777" w:rsidR="008C538E" w:rsidRPr="00E9272B" w:rsidRDefault="008C538E">
      <w:pPr>
        <w:numPr>
          <w:ilvl w:val="0"/>
          <w:numId w:val="27"/>
        </w:numPr>
        <w:spacing w:after="0" w:line="240" w:lineRule="auto"/>
        <w:rPr>
          <w:rFonts w:ascii="Myriad Pro" w:hAnsi="Myriad Pro" w:cs="Calibri"/>
          <w:sz w:val="20"/>
          <w:szCs w:val="20"/>
        </w:rPr>
      </w:pPr>
      <w:r w:rsidRPr="00E9272B">
        <w:rPr>
          <w:rFonts w:ascii="Myriad Pro" w:hAnsi="Myriad Pro" w:cs="Calibri"/>
          <w:sz w:val="20"/>
          <w:szCs w:val="20"/>
        </w:rPr>
        <w:t>do not squeeze or rub the injury site</w:t>
      </w:r>
    </w:p>
    <w:p w14:paraId="124F5076" w14:textId="77777777" w:rsidR="008C538E" w:rsidRPr="00E9272B" w:rsidRDefault="008C538E">
      <w:pPr>
        <w:numPr>
          <w:ilvl w:val="0"/>
          <w:numId w:val="27"/>
        </w:numPr>
        <w:spacing w:after="0" w:line="240" w:lineRule="auto"/>
        <w:rPr>
          <w:rFonts w:ascii="Myriad Pro" w:hAnsi="Myriad Pro" w:cs="Calibri"/>
          <w:sz w:val="20"/>
          <w:szCs w:val="20"/>
        </w:rPr>
      </w:pPr>
      <w:r w:rsidRPr="00E9272B">
        <w:rPr>
          <w:rFonts w:ascii="Myriad Pro" w:hAnsi="Myriad Pro" w:cs="Calibri"/>
          <w:sz w:val="20"/>
          <w:szCs w:val="20"/>
        </w:rPr>
        <w:t xml:space="preserve">if blood gets on the skin, irrespective of whether there are cuts or abrasions, wash well with soap and water </w:t>
      </w:r>
    </w:p>
    <w:p w14:paraId="07CE80E2" w14:textId="77777777" w:rsidR="008C538E" w:rsidRPr="00E9272B" w:rsidRDefault="008C538E">
      <w:pPr>
        <w:numPr>
          <w:ilvl w:val="0"/>
          <w:numId w:val="27"/>
        </w:numPr>
        <w:spacing w:after="0" w:line="240" w:lineRule="auto"/>
        <w:rPr>
          <w:rFonts w:ascii="Myriad Pro" w:hAnsi="Myriad Pro" w:cs="Calibri"/>
          <w:sz w:val="20"/>
          <w:szCs w:val="20"/>
        </w:rPr>
      </w:pPr>
      <w:r w:rsidRPr="00E9272B">
        <w:rPr>
          <w:rFonts w:ascii="Myriad Pro" w:hAnsi="Myriad Pro" w:cs="Calibri"/>
          <w:sz w:val="20"/>
          <w:szCs w:val="20"/>
        </w:rPr>
        <w:t xml:space="preserve">irrigate mucous membranes and eyes (remove contact lenses) with water or normal saline </w:t>
      </w:r>
    </w:p>
    <w:p w14:paraId="1833128E" w14:textId="77777777" w:rsidR="008C538E" w:rsidRPr="00E9272B" w:rsidRDefault="008C538E">
      <w:pPr>
        <w:numPr>
          <w:ilvl w:val="1"/>
          <w:numId w:val="27"/>
        </w:numPr>
        <w:spacing w:after="0" w:line="240" w:lineRule="auto"/>
        <w:rPr>
          <w:rFonts w:ascii="Myriad Pro" w:hAnsi="Myriad Pro" w:cs="Calibri"/>
          <w:sz w:val="20"/>
          <w:szCs w:val="20"/>
        </w:rPr>
      </w:pPr>
      <w:r w:rsidRPr="00E9272B">
        <w:rPr>
          <w:rFonts w:ascii="Myriad Pro" w:hAnsi="Myriad Pro" w:cs="Calibri"/>
          <w:sz w:val="20"/>
          <w:szCs w:val="20"/>
        </w:rPr>
        <w:t>if eyes are contaminated, rinse while they are open, gently but thoroughly (for at least 30 seconds) with water or normal saline</w:t>
      </w:r>
    </w:p>
    <w:p w14:paraId="7A5B8AC1" w14:textId="77777777" w:rsidR="008C538E" w:rsidRPr="00E9272B" w:rsidRDefault="008C538E">
      <w:pPr>
        <w:numPr>
          <w:ilvl w:val="1"/>
          <w:numId w:val="27"/>
        </w:numPr>
        <w:spacing w:after="0" w:line="240" w:lineRule="auto"/>
        <w:rPr>
          <w:rFonts w:ascii="Myriad Pro" w:hAnsi="Myriad Pro" w:cs="Calibri"/>
          <w:sz w:val="20"/>
          <w:szCs w:val="20"/>
        </w:rPr>
      </w:pPr>
      <w:r w:rsidRPr="00E9272B">
        <w:rPr>
          <w:rFonts w:ascii="Myriad Pro" w:hAnsi="Myriad Pro" w:cs="Calibri"/>
          <w:sz w:val="20"/>
          <w:szCs w:val="20"/>
        </w:rPr>
        <w:t>if blood or body fluids get in the mouth, spit them out and then rinse the mouth with water several times</w:t>
      </w:r>
    </w:p>
    <w:p w14:paraId="24E6FEA8" w14:textId="77777777" w:rsidR="004849E1" w:rsidRPr="00E9272B" w:rsidRDefault="008C538E">
      <w:pPr>
        <w:numPr>
          <w:ilvl w:val="0"/>
          <w:numId w:val="27"/>
        </w:numPr>
        <w:spacing w:line="240" w:lineRule="auto"/>
        <w:rPr>
          <w:rFonts w:ascii="Myriad Pro" w:hAnsi="Myriad Pro" w:cs="Calibri"/>
          <w:color w:val="auto"/>
          <w:sz w:val="20"/>
          <w:szCs w:val="20"/>
        </w:rPr>
      </w:pPr>
      <w:r w:rsidRPr="00E9272B">
        <w:rPr>
          <w:rFonts w:ascii="Myriad Pro" w:hAnsi="Myriad Pro" w:cs="Calibri"/>
          <w:sz w:val="20"/>
          <w:szCs w:val="20"/>
        </w:rPr>
        <w:t>if clothing is contaminated, remove clothing and shower if necessary.</w:t>
      </w:r>
    </w:p>
    <w:p w14:paraId="6C1F0114" w14:textId="77777777" w:rsidR="00AF1B9A" w:rsidRPr="00E9272B" w:rsidRDefault="00AF1B9A" w:rsidP="008C538E">
      <w:pPr>
        <w:spacing w:line="240" w:lineRule="auto"/>
        <w:rPr>
          <w:rFonts w:ascii="Myriad Pro" w:hAnsi="Myriad Pro" w:cs="Calibri"/>
          <w:b/>
          <w:color w:val="auto"/>
          <w:sz w:val="20"/>
          <w:szCs w:val="20"/>
        </w:rPr>
      </w:pPr>
    </w:p>
    <w:p w14:paraId="4CC44647" w14:textId="02E02603" w:rsidR="006B15C7" w:rsidRPr="00E9272B" w:rsidRDefault="008C538E" w:rsidP="008C538E">
      <w:pPr>
        <w:spacing w:line="240" w:lineRule="auto"/>
        <w:rPr>
          <w:rFonts w:ascii="Myriad Pro" w:hAnsi="Myriad Pro" w:cs="Calibri"/>
          <w:b/>
          <w:color w:val="auto"/>
          <w:sz w:val="20"/>
          <w:szCs w:val="20"/>
        </w:rPr>
      </w:pPr>
      <w:r w:rsidRPr="00E9272B">
        <w:rPr>
          <w:rFonts w:ascii="Myriad Pro" w:hAnsi="Myriad Pro" w:cs="Calibri"/>
          <w:b/>
          <w:color w:val="auto"/>
          <w:sz w:val="20"/>
          <w:szCs w:val="20"/>
        </w:rPr>
        <w:t>Risk Assessment</w:t>
      </w:r>
    </w:p>
    <w:p w14:paraId="20C8E411" w14:textId="77777777" w:rsidR="008C538E" w:rsidRPr="00E9272B" w:rsidRDefault="008C538E" w:rsidP="002B17CE">
      <w:pPr>
        <w:spacing w:line="240" w:lineRule="auto"/>
        <w:rPr>
          <w:rFonts w:ascii="Myriad Pro" w:hAnsi="Myriad Pro" w:cs="Calibri"/>
          <w:sz w:val="20"/>
          <w:szCs w:val="20"/>
        </w:rPr>
      </w:pPr>
      <w:r w:rsidRPr="00E9272B">
        <w:rPr>
          <w:rFonts w:ascii="Myriad Pro" w:hAnsi="Myriad Pro" w:cs="Calibri"/>
          <w:sz w:val="20"/>
          <w:szCs w:val="20"/>
        </w:rPr>
        <w:t xml:space="preserve">The designated person should assess and document the risk as soon as possible after every incident of occupational exposure, referring to the expert information network as required. This should include: </w:t>
      </w:r>
    </w:p>
    <w:p w14:paraId="55E22496" w14:textId="77777777" w:rsidR="008C538E" w:rsidRPr="00E9272B" w:rsidRDefault="008C538E">
      <w:pPr>
        <w:numPr>
          <w:ilvl w:val="0"/>
          <w:numId w:val="28"/>
        </w:numPr>
        <w:spacing w:after="0" w:line="240" w:lineRule="auto"/>
        <w:rPr>
          <w:rFonts w:ascii="Myriad Pro" w:hAnsi="Myriad Pro" w:cs="Calibri"/>
          <w:sz w:val="20"/>
          <w:szCs w:val="20"/>
        </w:rPr>
      </w:pPr>
      <w:r w:rsidRPr="00E9272B">
        <w:rPr>
          <w:rFonts w:ascii="Myriad Pro" w:hAnsi="Myriad Pro" w:cs="Calibri"/>
          <w:sz w:val="20"/>
          <w:szCs w:val="20"/>
        </w:rPr>
        <w:t xml:space="preserve">information about the exposure </w:t>
      </w:r>
    </w:p>
    <w:p w14:paraId="5FA2621C" w14:textId="77777777" w:rsidR="008C538E" w:rsidRPr="00E9272B" w:rsidRDefault="008C538E">
      <w:pPr>
        <w:numPr>
          <w:ilvl w:val="1"/>
          <w:numId w:val="28"/>
        </w:numPr>
        <w:spacing w:after="0" w:line="240" w:lineRule="auto"/>
        <w:rPr>
          <w:rFonts w:ascii="Myriad Pro" w:hAnsi="Myriad Pro" w:cs="Calibri"/>
          <w:sz w:val="20"/>
          <w:szCs w:val="20"/>
        </w:rPr>
      </w:pPr>
      <w:r w:rsidRPr="00E9272B">
        <w:rPr>
          <w:rFonts w:ascii="Myriad Pro" w:hAnsi="Myriad Pro" w:cs="Calibri"/>
          <w:sz w:val="20"/>
          <w:szCs w:val="20"/>
        </w:rPr>
        <w:t xml:space="preserve">date and time of the exposure </w:t>
      </w:r>
    </w:p>
    <w:p w14:paraId="739AC148" w14:textId="77777777" w:rsidR="008C538E" w:rsidRPr="00E9272B" w:rsidRDefault="008C538E">
      <w:pPr>
        <w:numPr>
          <w:ilvl w:val="1"/>
          <w:numId w:val="28"/>
        </w:numPr>
        <w:spacing w:after="0" w:line="240" w:lineRule="auto"/>
        <w:rPr>
          <w:rFonts w:ascii="Myriad Pro" w:hAnsi="Myriad Pro" w:cs="Calibri"/>
          <w:sz w:val="20"/>
          <w:szCs w:val="20"/>
        </w:rPr>
      </w:pPr>
      <w:r w:rsidRPr="00E9272B">
        <w:rPr>
          <w:rFonts w:ascii="Myriad Pro" w:hAnsi="Myriad Pro" w:cs="Calibri"/>
          <w:sz w:val="20"/>
          <w:szCs w:val="20"/>
        </w:rPr>
        <w:t xml:space="preserve">type of exposure including blood or body fluid involved </w:t>
      </w:r>
    </w:p>
    <w:p w14:paraId="12F5E3B1" w14:textId="77777777" w:rsidR="008C538E" w:rsidRPr="00E9272B" w:rsidRDefault="008C538E">
      <w:pPr>
        <w:numPr>
          <w:ilvl w:val="0"/>
          <w:numId w:val="28"/>
        </w:numPr>
        <w:spacing w:after="0" w:line="240" w:lineRule="auto"/>
        <w:rPr>
          <w:rFonts w:ascii="Myriad Pro" w:hAnsi="Myriad Pro" w:cs="Calibri"/>
          <w:sz w:val="20"/>
          <w:szCs w:val="20"/>
        </w:rPr>
      </w:pPr>
      <w:r w:rsidRPr="00E9272B">
        <w:rPr>
          <w:rFonts w:ascii="Myriad Pro" w:hAnsi="Myriad Pro" w:cs="Calibri"/>
          <w:sz w:val="20"/>
          <w:szCs w:val="20"/>
        </w:rPr>
        <w:t xml:space="preserve">information about the source person </w:t>
      </w:r>
    </w:p>
    <w:p w14:paraId="7E2CAC94" w14:textId="77777777" w:rsidR="008C538E" w:rsidRPr="00E9272B" w:rsidRDefault="008C538E">
      <w:pPr>
        <w:numPr>
          <w:ilvl w:val="1"/>
          <w:numId w:val="28"/>
        </w:numPr>
        <w:spacing w:after="0" w:line="240" w:lineRule="auto"/>
        <w:rPr>
          <w:rFonts w:ascii="Myriad Pro" w:hAnsi="Myriad Pro" w:cs="Calibri"/>
          <w:sz w:val="20"/>
          <w:szCs w:val="20"/>
        </w:rPr>
      </w:pPr>
      <w:r w:rsidRPr="00E9272B">
        <w:rPr>
          <w:rFonts w:ascii="Myriad Pro" w:hAnsi="Myriad Pro" w:cs="Calibri"/>
          <w:sz w:val="20"/>
          <w:szCs w:val="20"/>
        </w:rPr>
        <w:t xml:space="preserve">the BBV status of the source individual </w:t>
      </w:r>
    </w:p>
    <w:p w14:paraId="12E59B36" w14:textId="77777777" w:rsidR="008C538E" w:rsidRPr="00E9272B" w:rsidRDefault="008C538E">
      <w:pPr>
        <w:numPr>
          <w:ilvl w:val="1"/>
          <w:numId w:val="28"/>
        </w:numPr>
        <w:spacing w:after="0" w:line="240" w:lineRule="auto"/>
        <w:rPr>
          <w:rFonts w:ascii="Myriad Pro" w:hAnsi="Myriad Pro" w:cs="Calibri"/>
          <w:sz w:val="20"/>
          <w:szCs w:val="20"/>
        </w:rPr>
      </w:pPr>
      <w:r w:rsidRPr="00E9272B">
        <w:rPr>
          <w:rFonts w:ascii="Myriad Pro" w:hAnsi="Myriad Pro" w:cs="Calibri"/>
          <w:sz w:val="20"/>
          <w:szCs w:val="20"/>
        </w:rPr>
        <w:t xml:space="preserve">demographic factors e.g. gender, country of origin etc. </w:t>
      </w:r>
    </w:p>
    <w:p w14:paraId="0D801A65" w14:textId="77777777" w:rsidR="008C538E" w:rsidRPr="00E9272B" w:rsidRDefault="008C538E">
      <w:pPr>
        <w:numPr>
          <w:ilvl w:val="0"/>
          <w:numId w:val="28"/>
        </w:numPr>
        <w:spacing w:after="0" w:line="240" w:lineRule="auto"/>
        <w:rPr>
          <w:rFonts w:ascii="Myriad Pro" w:hAnsi="Myriad Pro" w:cs="Calibri"/>
          <w:sz w:val="20"/>
          <w:szCs w:val="20"/>
        </w:rPr>
      </w:pPr>
      <w:r w:rsidRPr="00E9272B">
        <w:rPr>
          <w:rFonts w:ascii="Myriad Pro" w:hAnsi="Myriad Pro" w:cs="Calibri"/>
          <w:sz w:val="20"/>
          <w:szCs w:val="20"/>
        </w:rPr>
        <w:t>information about the exposed person</w:t>
      </w:r>
    </w:p>
    <w:p w14:paraId="06815BE1" w14:textId="77777777" w:rsidR="008C538E" w:rsidRPr="00E9272B" w:rsidRDefault="008C538E">
      <w:pPr>
        <w:numPr>
          <w:ilvl w:val="1"/>
          <w:numId w:val="28"/>
        </w:numPr>
        <w:spacing w:after="0" w:line="240" w:lineRule="auto"/>
        <w:rPr>
          <w:rFonts w:ascii="Myriad Pro" w:hAnsi="Myriad Pro" w:cs="Calibri"/>
          <w:sz w:val="20"/>
          <w:szCs w:val="20"/>
        </w:rPr>
      </w:pPr>
      <w:r w:rsidRPr="00E9272B">
        <w:rPr>
          <w:rFonts w:ascii="Myriad Pro" w:hAnsi="Myriad Pro" w:cs="Calibri"/>
          <w:sz w:val="20"/>
          <w:szCs w:val="20"/>
        </w:rPr>
        <w:t xml:space="preserve">the status of the exposed person with respect to BBVs, including vaccination </w:t>
      </w:r>
    </w:p>
    <w:p w14:paraId="2BAE6948" w14:textId="77777777" w:rsidR="008C538E" w:rsidRPr="00E9272B" w:rsidRDefault="008C538E">
      <w:pPr>
        <w:numPr>
          <w:ilvl w:val="1"/>
          <w:numId w:val="28"/>
        </w:numPr>
        <w:spacing w:after="0" w:line="240" w:lineRule="auto"/>
        <w:rPr>
          <w:rFonts w:ascii="Myriad Pro" w:hAnsi="Myriad Pro" w:cs="Calibri"/>
          <w:sz w:val="20"/>
          <w:szCs w:val="20"/>
        </w:rPr>
      </w:pPr>
      <w:r w:rsidRPr="00E9272B">
        <w:rPr>
          <w:rFonts w:ascii="Myriad Pro" w:hAnsi="Myriad Pro" w:cs="Calibri"/>
          <w:sz w:val="20"/>
          <w:szCs w:val="20"/>
        </w:rPr>
        <w:t xml:space="preserve">pregnancy risk and lactation </w:t>
      </w:r>
    </w:p>
    <w:p w14:paraId="5D09BEE1" w14:textId="77777777" w:rsidR="008C538E" w:rsidRPr="00E9272B" w:rsidRDefault="008C538E">
      <w:pPr>
        <w:numPr>
          <w:ilvl w:val="1"/>
          <w:numId w:val="28"/>
        </w:numPr>
        <w:spacing w:after="0" w:line="240" w:lineRule="auto"/>
        <w:rPr>
          <w:rFonts w:ascii="Myriad Pro" w:hAnsi="Myriad Pro" w:cs="Calibri"/>
          <w:sz w:val="20"/>
          <w:szCs w:val="20"/>
        </w:rPr>
      </w:pPr>
      <w:r w:rsidRPr="00E9272B">
        <w:rPr>
          <w:rFonts w:ascii="Myriad Pro" w:hAnsi="Myriad Pro" w:cs="Calibri"/>
          <w:sz w:val="20"/>
          <w:szCs w:val="20"/>
        </w:rPr>
        <w:t xml:space="preserve">medical history. </w:t>
      </w:r>
    </w:p>
    <w:p w14:paraId="59ECA1C4" w14:textId="77777777" w:rsidR="00F04A07" w:rsidRPr="00E9272B" w:rsidRDefault="008C538E" w:rsidP="002B17CE">
      <w:pPr>
        <w:spacing w:line="240" w:lineRule="auto"/>
        <w:rPr>
          <w:rFonts w:ascii="Myriad Pro" w:hAnsi="Myriad Pro" w:cs="Calibri"/>
          <w:color w:val="auto"/>
          <w:sz w:val="20"/>
          <w:szCs w:val="20"/>
        </w:rPr>
      </w:pPr>
      <w:r w:rsidRPr="00E9272B">
        <w:rPr>
          <w:rFonts w:ascii="Myriad Pro" w:hAnsi="Myriad Pro" w:cs="Calibri"/>
          <w:sz w:val="20"/>
          <w:szCs w:val="20"/>
        </w:rPr>
        <w:t xml:space="preserve">In an occupational setting a risk assessment should be conducted </w:t>
      </w:r>
      <w:proofErr w:type="gramStart"/>
      <w:r w:rsidRPr="00E9272B">
        <w:rPr>
          <w:rFonts w:ascii="Myriad Pro" w:hAnsi="Myriad Pro" w:cs="Calibri"/>
          <w:sz w:val="20"/>
          <w:szCs w:val="20"/>
        </w:rPr>
        <w:t>on the basis of</w:t>
      </w:r>
      <w:proofErr w:type="gramEnd"/>
      <w:r w:rsidRPr="00E9272B">
        <w:rPr>
          <w:rFonts w:ascii="Myriad Pro" w:hAnsi="Myriad Pro" w:cs="Calibri"/>
          <w:sz w:val="20"/>
          <w:szCs w:val="20"/>
        </w:rPr>
        <w:t xml:space="preserve"> the type of exposure and the amount and type of infectious material involved.</w:t>
      </w:r>
    </w:p>
    <w:p w14:paraId="51CFCA77" w14:textId="77777777" w:rsidR="00AF1B9A" w:rsidRPr="00E9272B" w:rsidRDefault="00AF1B9A" w:rsidP="002B17CE">
      <w:pPr>
        <w:spacing w:line="240" w:lineRule="auto"/>
        <w:rPr>
          <w:rFonts w:ascii="Myriad Pro" w:hAnsi="Myriad Pro" w:cs="Calibri"/>
          <w:b/>
          <w:color w:val="auto"/>
          <w:sz w:val="20"/>
          <w:szCs w:val="20"/>
        </w:rPr>
      </w:pPr>
    </w:p>
    <w:p w14:paraId="6606C8D9" w14:textId="7C793AC0" w:rsidR="00F04A07" w:rsidRPr="00E9272B" w:rsidRDefault="00011179" w:rsidP="002B17CE">
      <w:pPr>
        <w:spacing w:line="240" w:lineRule="auto"/>
        <w:rPr>
          <w:rFonts w:ascii="Myriad Pro" w:hAnsi="Myriad Pro" w:cs="Calibri"/>
          <w:b/>
          <w:color w:val="auto"/>
          <w:sz w:val="20"/>
          <w:szCs w:val="20"/>
        </w:rPr>
      </w:pPr>
      <w:r w:rsidRPr="00E9272B">
        <w:rPr>
          <w:rFonts w:ascii="Myriad Pro" w:hAnsi="Myriad Pro" w:cs="Calibri"/>
          <w:b/>
          <w:color w:val="auto"/>
          <w:sz w:val="20"/>
          <w:szCs w:val="20"/>
        </w:rPr>
        <w:t>Risk M</w:t>
      </w:r>
      <w:r w:rsidR="00F04A07" w:rsidRPr="00E9272B">
        <w:rPr>
          <w:rFonts w:ascii="Myriad Pro" w:hAnsi="Myriad Pro" w:cs="Calibri"/>
          <w:b/>
          <w:color w:val="auto"/>
          <w:sz w:val="20"/>
          <w:szCs w:val="20"/>
        </w:rPr>
        <w:t>inimisation</w:t>
      </w:r>
    </w:p>
    <w:p w14:paraId="2D541535" w14:textId="77777777" w:rsidR="00C1664F" w:rsidRPr="00E9272B" w:rsidRDefault="00C1664F" w:rsidP="002B17CE">
      <w:pPr>
        <w:tabs>
          <w:tab w:val="clear" w:pos="284"/>
          <w:tab w:val="clear" w:pos="567"/>
          <w:tab w:val="clear" w:pos="851"/>
        </w:tabs>
        <w:autoSpaceDE w:val="0"/>
        <w:autoSpaceDN w:val="0"/>
        <w:adjustRightInd w:val="0"/>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Although the risk of transmission of disease may be low, staff who handle </w:t>
      </w:r>
      <w:r w:rsidR="00BC2258" w:rsidRPr="00E9272B">
        <w:rPr>
          <w:rFonts w:ascii="Myriad Pro" w:hAnsi="Myriad Pro" w:cs="Calibri"/>
          <w:color w:val="auto"/>
          <w:sz w:val="20"/>
          <w:szCs w:val="20"/>
        </w:rPr>
        <w:t xml:space="preserve">used </w:t>
      </w:r>
      <w:r w:rsidRPr="00E9272B">
        <w:rPr>
          <w:rFonts w:ascii="Myriad Pro" w:hAnsi="Myriad Pro" w:cs="Calibri"/>
          <w:color w:val="auto"/>
          <w:sz w:val="20"/>
          <w:szCs w:val="20"/>
        </w:rPr>
        <w:t xml:space="preserve">needles, syringes and injecting equipment </w:t>
      </w:r>
      <w:r w:rsidR="00BC2258" w:rsidRPr="00E9272B">
        <w:rPr>
          <w:rFonts w:ascii="Myriad Pro" w:hAnsi="Myriad Pro" w:cs="Calibri"/>
          <w:color w:val="auto"/>
          <w:sz w:val="20"/>
          <w:szCs w:val="20"/>
        </w:rPr>
        <w:t xml:space="preserve">and other waste </w:t>
      </w:r>
      <w:r w:rsidRPr="00E9272B">
        <w:rPr>
          <w:rFonts w:ascii="Myriad Pro" w:hAnsi="Myriad Pro" w:cs="Calibri"/>
          <w:color w:val="auto"/>
          <w:sz w:val="20"/>
          <w:szCs w:val="20"/>
        </w:rPr>
        <w:t>should:</w:t>
      </w:r>
    </w:p>
    <w:p w14:paraId="0DBE6D12" w14:textId="77777777" w:rsidR="00C1664F" w:rsidRPr="00E9272B" w:rsidRDefault="00C1664F">
      <w:pPr>
        <w:numPr>
          <w:ilvl w:val="0"/>
          <w:numId w:val="19"/>
        </w:numPr>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 </w:t>
      </w:r>
      <w:r w:rsidR="005B21DB" w:rsidRPr="00E9272B">
        <w:rPr>
          <w:rFonts w:ascii="Myriad Pro" w:hAnsi="Myriad Pro" w:cs="Calibri"/>
          <w:color w:val="auto"/>
          <w:sz w:val="20"/>
          <w:szCs w:val="20"/>
        </w:rPr>
        <w:t>Ensure they have been vaccinated for Hepatitis B and that a blood test has been performed post vaccination to ensure that they have adequate protection.</w:t>
      </w:r>
    </w:p>
    <w:p w14:paraId="5D6B04B5" w14:textId="77777777" w:rsidR="005B21DB" w:rsidRPr="00E9272B" w:rsidRDefault="008C538E">
      <w:pPr>
        <w:numPr>
          <w:ilvl w:val="0"/>
          <w:numId w:val="19"/>
        </w:numPr>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 </w:t>
      </w:r>
      <w:r w:rsidR="005B21DB" w:rsidRPr="00E9272B">
        <w:rPr>
          <w:rFonts w:ascii="Myriad Pro" w:hAnsi="Myriad Pro" w:cs="Calibri"/>
          <w:color w:val="auto"/>
          <w:sz w:val="20"/>
          <w:szCs w:val="20"/>
        </w:rPr>
        <w:t>Cover all broken skin (especially on the hands) with a waterproof dressing.</w:t>
      </w:r>
    </w:p>
    <w:p w14:paraId="6DA0844B" w14:textId="77777777" w:rsidR="005B21DB" w:rsidRPr="00E9272B" w:rsidRDefault="005B21DB">
      <w:pPr>
        <w:numPr>
          <w:ilvl w:val="0"/>
          <w:numId w:val="19"/>
        </w:numPr>
        <w:tabs>
          <w:tab w:val="clear" w:pos="284"/>
          <w:tab w:val="clear" w:pos="567"/>
          <w:tab w:val="clear" w:pos="851"/>
        </w:tabs>
        <w:autoSpaceDE w:val="0"/>
        <w:autoSpaceDN w:val="0"/>
        <w:adjustRightInd w:val="0"/>
        <w:spacing w:after="0" w:line="240" w:lineRule="auto"/>
        <w:rPr>
          <w:rFonts w:ascii="Myriad Pro" w:hAnsi="Myriad Pro" w:cs="Calibri"/>
          <w:color w:val="auto"/>
          <w:sz w:val="20"/>
          <w:szCs w:val="20"/>
        </w:rPr>
      </w:pPr>
      <w:r w:rsidRPr="00E9272B">
        <w:rPr>
          <w:rFonts w:ascii="Myriad Pro" w:hAnsi="Myriad Pro" w:cs="Calibri"/>
          <w:color w:val="auto"/>
          <w:sz w:val="20"/>
          <w:szCs w:val="20"/>
        </w:rPr>
        <w:t>Wear appropriate PPE such as gloves</w:t>
      </w:r>
      <w:r w:rsidR="006A27ED" w:rsidRPr="00E9272B">
        <w:rPr>
          <w:rFonts w:ascii="Myriad Pro" w:hAnsi="Myriad Pro" w:cs="Calibri"/>
          <w:color w:val="auto"/>
          <w:sz w:val="20"/>
          <w:szCs w:val="20"/>
        </w:rPr>
        <w:t xml:space="preserve"> </w:t>
      </w:r>
      <w:r w:rsidR="00F739CC" w:rsidRPr="00E9272B">
        <w:rPr>
          <w:rFonts w:ascii="Myriad Pro" w:hAnsi="Myriad Pro" w:cs="Calibri"/>
          <w:color w:val="auto"/>
          <w:sz w:val="20"/>
          <w:szCs w:val="20"/>
        </w:rPr>
        <w:t>(when there is a risk of exposure)</w:t>
      </w:r>
      <w:r w:rsidR="006A27ED" w:rsidRPr="00E9272B">
        <w:rPr>
          <w:rFonts w:ascii="Myriad Pro" w:hAnsi="Myriad Pro" w:cs="Calibri"/>
          <w:color w:val="auto"/>
          <w:sz w:val="20"/>
          <w:szCs w:val="20"/>
        </w:rPr>
        <w:t>. Wear</w:t>
      </w:r>
      <w:r w:rsidRPr="00E9272B">
        <w:rPr>
          <w:rFonts w:ascii="Myriad Pro" w:hAnsi="Myriad Pro" w:cs="Calibri"/>
          <w:color w:val="auto"/>
          <w:sz w:val="20"/>
          <w:szCs w:val="20"/>
        </w:rPr>
        <w:t xml:space="preserve"> closed shoes</w:t>
      </w:r>
      <w:r w:rsidR="006A27ED" w:rsidRPr="00E9272B">
        <w:rPr>
          <w:rFonts w:ascii="Myriad Pro" w:hAnsi="Myriad Pro" w:cs="Calibri"/>
          <w:color w:val="auto"/>
          <w:sz w:val="20"/>
          <w:szCs w:val="20"/>
        </w:rPr>
        <w:t xml:space="preserve"> if handling used needles</w:t>
      </w:r>
      <w:r w:rsidRPr="00E9272B">
        <w:rPr>
          <w:rFonts w:ascii="Myriad Pro" w:hAnsi="Myriad Pro" w:cs="Calibri"/>
          <w:color w:val="auto"/>
          <w:sz w:val="20"/>
          <w:szCs w:val="20"/>
        </w:rPr>
        <w:t>.</w:t>
      </w:r>
    </w:p>
    <w:p w14:paraId="42002AB4" w14:textId="77777777" w:rsidR="005B21DB" w:rsidRPr="00E9272B" w:rsidRDefault="005B21DB">
      <w:pPr>
        <w:numPr>
          <w:ilvl w:val="0"/>
          <w:numId w:val="19"/>
        </w:numPr>
        <w:tabs>
          <w:tab w:val="clear" w:pos="284"/>
          <w:tab w:val="clear" w:pos="567"/>
          <w:tab w:val="clear" w:pos="851"/>
        </w:tabs>
        <w:autoSpaceDE w:val="0"/>
        <w:autoSpaceDN w:val="0"/>
        <w:adjustRightInd w:val="0"/>
        <w:spacing w:after="0" w:line="240" w:lineRule="auto"/>
        <w:rPr>
          <w:rFonts w:ascii="Myriad Pro" w:hAnsi="Myriad Pro" w:cs="Calibri"/>
          <w:color w:val="auto"/>
          <w:sz w:val="20"/>
          <w:szCs w:val="20"/>
        </w:rPr>
      </w:pPr>
      <w:r w:rsidRPr="00E9272B">
        <w:rPr>
          <w:rFonts w:ascii="Myriad Pro" w:hAnsi="Myriad Pro" w:cs="Calibri"/>
          <w:color w:val="auto"/>
          <w:sz w:val="20"/>
          <w:szCs w:val="20"/>
        </w:rPr>
        <w:t>Use leak-proof bags to dispose of waste that is contaminated with blood or body fluids.</w:t>
      </w:r>
    </w:p>
    <w:p w14:paraId="1B73262A" w14:textId="77777777" w:rsidR="006A27ED" w:rsidRPr="00E9272B" w:rsidRDefault="005B21DB">
      <w:pPr>
        <w:pStyle w:val="ListParagraph"/>
        <w:numPr>
          <w:ilvl w:val="0"/>
          <w:numId w:val="19"/>
        </w:numPr>
        <w:tabs>
          <w:tab w:val="clear" w:pos="284"/>
          <w:tab w:val="clear" w:pos="567"/>
          <w:tab w:val="clear" w:pos="851"/>
        </w:tabs>
        <w:autoSpaceDE w:val="0"/>
        <w:autoSpaceDN w:val="0"/>
        <w:adjustRightInd w:val="0"/>
        <w:spacing w:after="0" w:line="240" w:lineRule="auto"/>
        <w:rPr>
          <w:rFonts w:ascii="Myriad Pro" w:hAnsi="Myriad Pro" w:cs="Calibri"/>
          <w:color w:val="auto"/>
          <w:sz w:val="20"/>
          <w:szCs w:val="20"/>
        </w:rPr>
      </w:pPr>
      <w:r w:rsidRPr="00E9272B">
        <w:rPr>
          <w:rFonts w:ascii="Myriad Pro" w:hAnsi="Myriad Pro" w:cs="Calibri"/>
          <w:color w:val="auto"/>
          <w:sz w:val="20"/>
          <w:szCs w:val="20"/>
        </w:rPr>
        <w:t>Promptly clean spills of blood or other infectious materials</w:t>
      </w:r>
      <w:r w:rsidR="006A27ED" w:rsidRPr="00E9272B">
        <w:rPr>
          <w:rFonts w:ascii="Myriad Pro" w:hAnsi="Myriad Pro" w:cs="Calibri"/>
          <w:color w:val="auto"/>
          <w:sz w:val="20"/>
          <w:szCs w:val="20"/>
        </w:rPr>
        <w:t>:</w:t>
      </w:r>
      <w:r w:rsidRPr="00E9272B">
        <w:rPr>
          <w:rFonts w:ascii="Myriad Pro" w:hAnsi="Myriad Pro" w:cs="Calibri"/>
          <w:color w:val="auto"/>
          <w:sz w:val="20"/>
          <w:szCs w:val="20"/>
        </w:rPr>
        <w:t xml:space="preserve"> </w:t>
      </w:r>
    </w:p>
    <w:p w14:paraId="2B8BECE1" w14:textId="77777777" w:rsidR="005B21DB" w:rsidRPr="00E9272B" w:rsidRDefault="005B21DB">
      <w:pPr>
        <w:pStyle w:val="ListParagraph"/>
        <w:numPr>
          <w:ilvl w:val="1"/>
          <w:numId w:val="19"/>
        </w:numPr>
        <w:tabs>
          <w:tab w:val="clear" w:pos="284"/>
          <w:tab w:val="clear" w:pos="567"/>
          <w:tab w:val="clear" w:pos="851"/>
        </w:tabs>
        <w:autoSpaceDE w:val="0"/>
        <w:autoSpaceDN w:val="0"/>
        <w:adjustRightInd w:val="0"/>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Confine and contain the spill, clean up with absorbent </w:t>
      </w:r>
      <w:r w:rsidR="00334563" w:rsidRPr="00E9272B">
        <w:rPr>
          <w:rFonts w:ascii="Myriad Pro" w:hAnsi="Myriad Pro" w:cs="Calibri"/>
          <w:color w:val="auto"/>
          <w:sz w:val="20"/>
          <w:szCs w:val="20"/>
        </w:rPr>
        <w:t xml:space="preserve">disposable </w:t>
      </w:r>
      <w:r w:rsidRPr="00E9272B">
        <w:rPr>
          <w:rFonts w:ascii="Myriad Pro" w:hAnsi="Myriad Pro" w:cs="Calibri"/>
          <w:color w:val="auto"/>
          <w:sz w:val="20"/>
          <w:szCs w:val="20"/>
        </w:rPr>
        <w:t xml:space="preserve">material and discard the used cleaning materials in the appropriate waste container. Clean the spill areas with a cloth and detergent. </w:t>
      </w:r>
      <w:r w:rsidR="00111F3D" w:rsidRPr="00E9272B">
        <w:rPr>
          <w:rFonts w:ascii="Myriad Pro" w:hAnsi="Myriad Pro" w:cs="Calibri"/>
          <w:color w:val="auto"/>
          <w:sz w:val="20"/>
          <w:szCs w:val="20"/>
        </w:rPr>
        <w:t xml:space="preserve">For significant blood spills to areas which </w:t>
      </w:r>
      <w:r w:rsidR="00111F3D" w:rsidRPr="00E9272B">
        <w:rPr>
          <w:rFonts w:ascii="Myriad Pro" w:hAnsi="Myriad Pro" w:cs="Calibri"/>
          <w:b/>
          <w:color w:val="auto"/>
          <w:sz w:val="20"/>
          <w:szCs w:val="20"/>
        </w:rPr>
        <w:t>DO NOT</w:t>
      </w:r>
      <w:r w:rsidR="00111F3D" w:rsidRPr="00E9272B">
        <w:rPr>
          <w:rFonts w:ascii="Myriad Pro" w:hAnsi="Myriad Pro" w:cs="Calibri"/>
          <w:color w:val="auto"/>
          <w:sz w:val="20"/>
          <w:szCs w:val="20"/>
        </w:rPr>
        <w:t xml:space="preserve"> include the floor, clean with detergent followed by a hypochlorite solution</w:t>
      </w:r>
      <w:r w:rsidR="00943D18" w:rsidRPr="00E9272B">
        <w:rPr>
          <w:rFonts w:ascii="Myriad Pro" w:hAnsi="Myriad Pro" w:cs="Calibri"/>
          <w:color w:val="auto"/>
          <w:sz w:val="20"/>
          <w:szCs w:val="20"/>
        </w:rPr>
        <w:t>.</w:t>
      </w:r>
    </w:p>
    <w:p w14:paraId="320B427D" w14:textId="77777777" w:rsidR="00457E69" w:rsidRPr="00E9272B" w:rsidRDefault="00C1664F">
      <w:pPr>
        <w:numPr>
          <w:ilvl w:val="0"/>
          <w:numId w:val="19"/>
        </w:numPr>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 Follow all workplace safety procedures, including sharps handling procedures.</w:t>
      </w:r>
    </w:p>
    <w:p w14:paraId="75028B93" w14:textId="77777777" w:rsidR="00291711" w:rsidRPr="00E9272B" w:rsidRDefault="00C1664F">
      <w:pPr>
        <w:numPr>
          <w:ilvl w:val="0"/>
          <w:numId w:val="19"/>
        </w:numPr>
        <w:spacing w:line="240" w:lineRule="auto"/>
        <w:rPr>
          <w:rFonts w:ascii="Myriad Pro" w:hAnsi="Myriad Pro" w:cs="Calibri"/>
          <w:color w:val="auto"/>
          <w:sz w:val="20"/>
          <w:szCs w:val="20"/>
        </w:rPr>
      </w:pPr>
      <w:r w:rsidRPr="00E9272B">
        <w:rPr>
          <w:rFonts w:ascii="Myriad Pro" w:hAnsi="Myriad Pro" w:cs="Calibri"/>
          <w:color w:val="auto"/>
          <w:sz w:val="20"/>
          <w:szCs w:val="20"/>
        </w:rPr>
        <w:t>Have adequate training and attend regular refresher training.</w:t>
      </w:r>
    </w:p>
    <w:p w14:paraId="7DB18241" w14:textId="77777777" w:rsidR="00641523" w:rsidRPr="00E9272B" w:rsidRDefault="00013B25" w:rsidP="00216047">
      <w:pPr>
        <w:tabs>
          <w:tab w:val="clear" w:pos="284"/>
          <w:tab w:val="clear" w:pos="567"/>
          <w:tab w:val="clear" w:pos="851"/>
          <w:tab w:val="left" w:pos="1373"/>
        </w:tabs>
        <w:spacing w:line="240" w:lineRule="auto"/>
        <w:rPr>
          <w:rFonts w:ascii="Myriad Pro" w:hAnsi="Myriad Pro" w:cs="Calibri"/>
          <w:b/>
          <w:color w:val="auto"/>
          <w:sz w:val="20"/>
          <w:szCs w:val="20"/>
        </w:rPr>
      </w:pPr>
      <w:r w:rsidRPr="00E9272B">
        <w:rPr>
          <w:rFonts w:ascii="Myriad Pro" w:hAnsi="Myriad Pro" w:cs="Calibri"/>
          <w:b/>
          <w:color w:val="auto"/>
          <w:sz w:val="20"/>
          <w:szCs w:val="20"/>
        </w:rPr>
        <w:t>Segregatio</w:t>
      </w:r>
      <w:r w:rsidR="00641523" w:rsidRPr="00E9272B">
        <w:rPr>
          <w:rFonts w:ascii="Myriad Pro" w:hAnsi="Myriad Pro" w:cs="Calibri"/>
          <w:b/>
          <w:color w:val="auto"/>
          <w:sz w:val="20"/>
          <w:szCs w:val="20"/>
        </w:rPr>
        <w:t>n and disposal of clinical waste</w:t>
      </w:r>
    </w:p>
    <w:p w14:paraId="1DDF018F" w14:textId="77777777" w:rsidR="00641523" w:rsidRPr="00E9272B" w:rsidRDefault="00641523" w:rsidP="002B17CE">
      <w:pPr>
        <w:tabs>
          <w:tab w:val="clear" w:pos="284"/>
          <w:tab w:val="clear" w:pos="567"/>
          <w:tab w:val="clear" w:pos="851"/>
        </w:tabs>
        <w:spacing w:line="240" w:lineRule="auto"/>
        <w:rPr>
          <w:rFonts w:ascii="Myriad Pro" w:hAnsi="Myriad Pro" w:cs="Calibri"/>
          <w:b/>
          <w:color w:val="auto"/>
          <w:sz w:val="20"/>
          <w:szCs w:val="20"/>
        </w:rPr>
      </w:pPr>
      <w:r w:rsidRPr="00E9272B">
        <w:rPr>
          <w:rFonts w:ascii="Myriad Pro" w:hAnsi="Myriad Pro" w:cs="Calibri"/>
          <w:color w:val="auto"/>
          <w:sz w:val="20"/>
          <w:szCs w:val="20"/>
        </w:rPr>
        <w:lastRenderedPageBreak/>
        <w:t xml:space="preserve">Pharmacies </w:t>
      </w:r>
      <w:r w:rsidR="006A27ED" w:rsidRPr="00E9272B">
        <w:rPr>
          <w:rFonts w:ascii="Myriad Pro" w:hAnsi="Myriad Pro" w:cs="Calibri"/>
          <w:color w:val="auto"/>
          <w:sz w:val="20"/>
          <w:szCs w:val="20"/>
        </w:rPr>
        <w:t>must</w:t>
      </w:r>
      <w:r w:rsidRPr="00E9272B">
        <w:rPr>
          <w:rFonts w:ascii="Myriad Pro" w:hAnsi="Myriad Pro" w:cs="Calibri"/>
          <w:color w:val="auto"/>
          <w:sz w:val="20"/>
          <w:szCs w:val="20"/>
        </w:rPr>
        <w:t xml:space="preserve"> follow State or Territory legislation and regulations on the management of clinical and related wastes. The person who generates waste is responsible for its safe and appropriate disposal. When handling waste:</w:t>
      </w:r>
    </w:p>
    <w:p w14:paraId="0F4B8DDD" w14:textId="77777777" w:rsidR="00641523" w:rsidRPr="00E9272B" w:rsidRDefault="00641523">
      <w:pPr>
        <w:numPr>
          <w:ilvl w:val="0"/>
          <w:numId w:val="20"/>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Apply standard precautions to protect against exposure to blood and body substances during handling of waste</w:t>
      </w:r>
      <w:r w:rsidR="00111F3D" w:rsidRPr="00E9272B">
        <w:rPr>
          <w:rFonts w:ascii="Myriad Pro" w:hAnsi="Myriad Pro" w:cs="Calibri"/>
          <w:color w:val="auto"/>
          <w:sz w:val="20"/>
          <w:szCs w:val="20"/>
        </w:rPr>
        <w:t xml:space="preserve">. </w:t>
      </w:r>
      <w:r w:rsidR="006A27ED" w:rsidRPr="00E9272B">
        <w:rPr>
          <w:rFonts w:ascii="Myriad Pro" w:hAnsi="Myriad Pro" w:cs="Calibri"/>
          <w:color w:val="auto"/>
          <w:sz w:val="20"/>
          <w:szCs w:val="20"/>
        </w:rPr>
        <w:t>Wear gloves when handling contaminated waste and p</w:t>
      </w:r>
      <w:r w:rsidR="00111F3D" w:rsidRPr="00E9272B">
        <w:rPr>
          <w:rFonts w:ascii="Myriad Pro" w:hAnsi="Myriad Pro" w:cs="Calibri"/>
          <w:color w:val="auto"/>
          <w:sz w:val="20"/>
          <w:szCs w:val="20"/>
        </w:rPr>
        <w:t xml:space="preserve">erform </w:t>
      </w:r>
      <w:r w:rsidR="00111F3D" w:rsidRPr="00E9272B">
        <w:rPr>
          <w:rFonts w:ascii="Myriad Pro" w:hAnsi="Myriad Pro" w:cs="Calibri"/>
          <w:b/>
          <w:color w:val="auto"/>
          <w:sz w:val="20"/>
          <w:szCs w:val="20"/>
        </w:rPr>
        <w:t>Hand Hygiene</w:t>
      </w:r>
      <w:r w:rsidR="00111F3D" w:rsidRPr="00E9272B">
        <w:rPr>
          <w:rFonts w:ascii="Myriad Pro" w:hAnsi="Myriad Pro" w:cs="Calibri"/>
          <w:color w:val="auto"/>
          <w:sz w:val="20"/>
          <w:szCs w:val="20"/>
        </w:rPr>
        <w:t xml:space="preserve"> imme</w:t>
      </w:r>
      <w:r w:rsidR="006A27ED" w:rsidRPr="00E9272B">
        <w:rPr>
          <w:rFonts w:ascii="Myriad Pro" w:hAnsi="Myriad Pro" w:cs="Calibri"/>
          <w:color w:val="auto"/>
          <w:sz w:val="20"/>
          <w:szCs w:val="20"/>
        </w:rPr>
        <w:t>diately after glove removal.</w:t>
      </w:r>
    </w:p>
    <w:p w14:paraId="608E12A0" w14:textId="77777777" w:rsidR="00641523" w:rsidRPr="00E9272B" w:rsidRDefault="00641523">
      <w:pPr>
        <w:numPr>
          <w:ilvl w:val="0"/>
          <w:numId w:val="20"/>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Segregation should occur at the point of waste generation</w:t>
      </w:r>
      <w:r w:rsidR="00C90ED8" w:rsidRPr="00E9272B">
        <w:rPr>
          <w:rFonts w:ascii="Myriad Pro" w:hAnsi="Myriad Pro" w:cs="Calibri"/>
          <w:color w:val="auto"/>
          <w:sz w:val="20"/>
          <w:szCs w:val="20"/>
        </w:rPr>
        <w:t>.</w:t>
      </w:r>
    </w:p>
    <w:p w14:paraId="456D7EEF" w14:textId="77777777" w:rsidR="00641523" w:rsidRPr="00E9272B" w:rsidRDefault="00641523">
      <w:pPr>
        <w:numPr>
          <w:ilvl w:val="0"/>
          <w:numId w:val="20"/>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Waste should be contained in the appropriate container that can be identified by colour and a </w:t>
      </w:r>
      <w:proofErr w:type="gramStart"/>
      <w:r w:rsidRPr="00E9272B">
        <w:rPr>
          <w:rFonts w:ascii="Myriad Pro" w:hAnsi="Myriad Pro" w:cs="Calibri"/>
          <w:color w:val="auto"/>
          <w:sz w:val="20"/>
          <w:szCs w:val="20"/>
        </w:rPr>
        <w:t>label, and</w:t>
      </w:r>
      <w:proofErr w:type="gramEnd"/>
      <w:r w:rsidRPr="00E9272B">
        <w:rPr>
          <w:rFonts w:ascii="Myriad Pro" w:hAnsi="Myriad Pro" w:cs="Calibri"/>
          <w:color w:val="auto"/>
          <w:sz w:val="20"/>
          <w:szCs w:val="20"/>
        </w:rPr>
        <w:t xml:space="preserve"> disposed of according to the pharmacy’s waste management plan. Contaminated waste must be conta</w:t>
      </w:r>
      <w:r w:rsidR="00E11275" w:rsidRPr="00E9272B">
        <w:rPr>
          <w:rFonts w:ascii="Myriad Pro" w:hAnsi="Myriad Pro" w:cs="Calibri"/>
          <w:color w:val="auto"/>
          <w:sz w:val="20"/>
          <w:szCs w:val="20"/>
        </w:rPr>
        <w:t>ined in leak proof bags and the bags</w:t>
      </w:r>
      <w:r w:rsidRPr="00E9272B">
        <w:rPr>
          <w:rFonts w:ascii="Myriad Pro" w:hAnsi="Myriad Pro" w:cs="Calibri"/>
          <w:color w:val="auto"/>
          <w:sz w:val="20"/>
          <w:szCs w:val="20"/>
        </w:rPr>
        <w:t xml:space="preserve"> should not be overfilled.</w:t>
      </w:r>
    </w:p>
    <w:p w14:paraId="14AB6580" w14:textId="77777777" w:rsidR="00C90ED8" w:rsidRPr="00E9272B" w:rsidRDefault="00641523">
      <w:pPr>
        <w:numPr>
          <w:ilvl w:val="0"/>
          <w:numId w:val="20"/>
        </w:numPr>
        <w:tabs>
          <w:tab w:val="clear" w:pos="284"/>
          <w:tab w:val="clear" w:pos="567"/>
          <w:tab w:val="clear" w:pos="851"/>
        </w:tabs>
        <w:spacing w:line="240" w:lineRule="auto"/>
        <w:rPr>
          <w:rFonts w:ascii="Myriad Pro" w:hAnsi="Myriad Pro" w:cs="Calibri"/>
          <w:color w:val="auto"/>
          <w:sz w:val="20"/>
          <w:szCs w:val="20"/>
        </w:rPr>
      </w:pPr>
      <w:r w:rsidRPr="00E9272B">
        <w:rPr>
          <w:rFonts w:ascii="Myriad Pro" w:hAnsi="Myriad Pro" w:cs="Calibri"/>
          <w:color w:val="auto"/>
          <w:sz w:val="20"/>
          <w:szCs w:val="20"/>
        </w:rPr>
        <w:t>Pharmacy staff should be trained in the correct procedures for waste handling.</w:t>
      </w:r>
    </w:p>
    <w:p w14:paraId="5E00AB00" w14:textId="77777777" w:rsidR="00AF1B9A" w:rsidRPr="00E9272B" w:rsidRDefault="00AF1B9A" w:rsidP="00216047">
      <w:pPr>
        <w:tabs>
          <w:tab w:val="clear" w:pos="284"/>
          <w:tab w:val="clear" w:pos="567"/>
          <w:tab w:val="clear" w:pos="851"/>
          <w:tab w:val="left" w:pos="1373"/>
        </w:tabs>
        <w:spacing w:line="240" w:lineRule="auto"/>
        <w:rPr>
          <w:rFonts w:ascii="Myriad Pro" w:hAnsi="Myriad Pro" w:cs="Calibri"/>
          <w:b/>
          <w:color w:val="auto"/>
          <w:sz w:val="20"/>
          <w:szCs w:val="20"/>
        </w:rPr>
      </w:pPr>
    </w:p>
    <w:p w14:paraId="0E61AEB4" w14:textId="2B9714AB" w:rsidR="00BE4323" w:rsidRPr="00E9272B" w:rsidRDefault="00191BC0" w:rsidP="00216047">
      <w:pPr>
        <w:tabs>
          <w:tab w:val="clear" w:pos="284"/>
          <w:tab w:val="clear" w:pos="567"/>
          <w:tab w:val="clear" w:pos="851"/>
          <w:tab w:val="left" w:pos="1373"/>
        </w:tabs>
        <w:spacing w:line="240" w:lineRule="auto"/>
        <w:rPr>
          <w:rFonts w:ascii="Myriad Pro" w:hAnsi="Myriad Pro" w:cs="Calibri"/>
          <w:b/>
          <w:color w:val="auto"/>
          <w:sz w:val="20"/>
          <w:szCs w:val="20"/>
        </w:rPr>
      </w:pPr>
      <w:r w:rsidRPr="00E9272B">
        <w:rPr>
          <w:rFonts w:ascii="Myriad Pro" w:hAnsi="Myriad Pro" w:cs="Calibri"/>
          <w:b/>
          <w:color w:val="auto"/>
          <w:sz w:val="20"/>
          <w:szCs w:val="20"/>
        </w:rPr>
        <w:t>Reducing Environmental Contamination</w:t>
      </w:r>
      <w:r w:rsidR="00F04A07" w:rsidRPr="00E9272B">
        <w:rPr>
          <w:rFonts w:ascii="Myriad Pro" w:hAnsi="Myriad Pro" w:cs="Calibri"/>
          <w:b/>
          <w:color w:val="auto"/>
          <w:sz w:val="20"/>
          <w:szCs w:val="20"/>
        </w:rPr>
        <w:t xml:space="preserve"> </w:t>
      </w:r>
    </w:p>
    <w:p w14:paraId="5477E2A4" w14:textId="3B542F14" w:rsidR="00BE4323" w:rsidRPr="00E9272B" w:rsidRDefault="00ED5A25" w:rsidP="002B17CE">
      <w:pPr>
        <w:tabs>
          <w:tab w:val="clear" w:pos="284"/>
          <w:tab w:val="clear" w:pos="567"/>
          <w:tab w:val="clear" w:pos="851"/>
          <w:tab w:val="left" w:pos="1373"/>
        </w:tabs>
        <w:spacing w:line="240" w:lineRule="auto"/>
        <w:rPr>
          <w:rFonts w:ascii="Myriad Pro" w:hAnsi="Myriad Pro" w:cs="Calibri"/>
          <w:color w:val="auto"/>
          <w:sz w:val="20"/>
          <w:szCs w:val="20"/>
        </w:rPr>
      </w:pPr>
      <w:r w:rsidRPr="00E9272B">
        <w:rPr>
          <w:rFonts w:ascii="Myriad Pro" w:hAnsi="Myriad Pro" w:cs="Calibri"/>
          <w:color w:val="auto"/>
          <w:sz w:val="20"/>
          <w:szCs w:val="20"/>
        </w:rPr>
        <w:t>For cleaning purposes in the pharmacy,</w:t>
      </w:r>
      <w:r w:rsidR="00BE4323" w:rsidRPr="00E9272B">
        <w:rPr>
          <w:rFonts w:ascii="Myriad Pro" w:hAnsi="Myriad Pro" w:cs="Calibri"/>
          <w:color w:val="auto"/>
          <w:sz w:val="20"/>
          <w:szCs w:val="20"/>
        </w:rPr>
        <w:t xml:space="preserve"> surfaces can be divided into two groups – those with minimal hand contact (</w:t>
      </w:r>
      <w:r w:rsidR="00B2644F" w:rsidRPr="00E9272B">
        <w:rPr>
          <w:rFonts w:ascii="Myriad Pro" w:hAnsi="Myriad Pro" w:cs="Calibri"/>
          <w:color w:val="auto"/>
          <w:sz w:val="20"/>
          <w:szCs w:val="20"/>
        </w:rPr>
        <w:t>e.g.</w:t>
      </w:r>
      <w:r w:rsidR="00BE4323" w:rsidRPr="00E9272B">
        <w:rPr>
          <w:rFonts w:ascii="Myriad Pro" w:hAnsi="Myriad Pro" w:cs="Calibri"/>
          <w:color w:val="auto"/>
          <w:sz w:val="20"/>
          <w:szCs w:val="20"/>
        </w:rPr>
        <w:t xml:space="preserve"> floors and ceilings) and those with frequent skin or body fluid contact</w:t>
      </w:r>
      <w:r w:rsidR="00011179" w:rsidRPr="00E9272B">
        <w:rPr>
          <w:rFonts w:ascii="Myriad Pro" w:hAnsi="Myriad Pro" w:cs="Calibri"/>
          <w:color w:val="auto"/>
          <w:sz w:val="20"/>
          <w:szCs w:val="20"/>
        </w:rPr>
        <w:t xml:space="preserve"> (</w:t>
      </w:r>
      <w:r w:rsidR="00B2644F" w:rsidRPr="00E9272B">
        <w:rPr>
          <w:rFonts w:ascii="Myriad Pro" w:hAnsi="Myriad Pro" w:cs="Calibri"/>
          <w:color w:val="auto"/>
          <w:sz w:val="20"/>
          <w:szCs w:val="20"/>
        </w:rPr>
        <w:t>e.g.</w:t>
      </w:r>
      <w:r w:rsidRPr="00E9272B">
        <w:rPr>
          <w:rFonts w:ascii="Myriad Pro" w:hAnsi="Myriad Pro" w:cs="Calibri"/>
          <w:color w:val="auto"/>
          <w:sz w:val="20"/>
          <w:szCs w:val="20"/>
        </w:rPr>
        <w:t xml:space="preserve"> service counters, around cash registers)</w:t>
      </w:r>
      <w:r w:rsidR="00BE4323" w:rsidRPr="00E9272B">
        <w:rPr>
          <w:rFonts w:ascii="Myriad Pro" w:hAnsi="Myriad Pro" w:cs="Calibri"/>
          <w:color w:val="auto"/>
          <w:sz w:val="20"/>
          <w:szCs w:val="20"/>
        </w:rPr>
        <w:t>. Frequently touched surfaces</w:t>
      </w:r>
      <w:r w:rsidRPr="00E9272B">
        <w:rPr>
          <w:rFonts w:ascii="Myriad Pro" w:hAnsi="Myriad Pro" w:cs="Calibri"/>
          <w:color w:val="auto"/>
          <w:sz w:val="20"/>
          <w:szCs w:val="20"/>
        </w:rPr>
        <w:t xml:space="preserve"> </w:t>
      </w:r>
      <w:r w:rsidR="00BE4323" w:rsidRPr="00E9272B">
        <w:rPr>
          <w:rFonts w:ascii="Myriad Pro" w:hAnsi="Myriad Pro" w:cs="Calibri"/>
          <w:color w:val="auto"/>
          <w:sz w:val="20"/>
          <w:szCs w:val="20"/>
        </w:rPr>
        <w:t xml:space="preserve">should be cleaned using a detergent </w:t>
      </w:r>
      <w:r w:rsidR="0085251D" w:rsidRPr="00E9272B">
        <w:rPr>
          <w:rFonts w:ascii="Myriad Pro" w:hAnsi="Myriad Pro" w:cs="Calibri"/>
          <w:color w:val="auto"/>
          <w:sz w:val="20"/>
          <w:szCs w:val="20"/>
        </w:rPr>
        <w:t xml:space="preserve">solution </w:t>
      </w:r>
      <w:r w:rsidR="00C4484E" w:rsidRPr="00E9272B">
        <w:rPr>
          <w:rFonts w:ascii="Myriad Pro" w:hAnsi="Myriad Pro" w:cs="Calibri"/>
          <w:color w:val="auto"/>
          <w:sz w:val="20"/>
          <w:szCs w:val="20"/>
        </w:rPr>
        <w:t>at least daily, when visibly soiled and after every known contamination</w:t>
      </w:r>
      <w:r w:rsidR="008A53CE" w:rsidRPr="00E9272B">
        <w:rPr>
          <w:rFonts w:ascii="Myriad Pro" w:hAnsi="Myriad Pro" w:cs="Calibri"/>
          <w:color w:val="auto"/>
          <w:sz w:val="20"/>
          <w:szCs w:val="20"/>
        </w:rPr>
        <w:t xml:space="preserve"> (for example a patient placing a blood glucose monitor on the bench)</w:t>
      </w:r>
      <w:r w:rsidR="00C4484E" w:rsidRPr="00E9272B">
        <w:rPr>
          <w:rFonts w:ascii="Myriad Pro" w:hAnsi="Myriad Pro" w:cs="Calibri"/>
          <w:color w:val="auto"/>
          <w:sz w:val="20"/>
          <w:szCs w:val="20"/>
        </w:rPr>
        <w:t xml:space="preserve">. </w:t>
      </w:r>
      <w:r w:rsidR="00A84A4B" w:rsidRPr="00E9272B">
        <w:rPr>
          <w:rFonts w:ascii="Myriad Pro" w:hAnsi="Myriad Pro" w:cs="Calibri"/>
          <w:color w:val="auto"/>
          <w:sz w:val="20"/>
          <w:szCs w:val="20"/>
        </w:rPr>
        <w:t xml:space="preserve">To ensure that cleaning occurs on a regular basis, a cleaning schedule detailing the method of cleaning and the timeframe for completion should be implemented. </w:t>
      </w:r>
    </w:p>
    <w:p w14:paraId="163E90B6" w14:textId="457485BF" w:rsidR="00011179" w:rsidRPr="00E9272B" w:rsidRDefault="00ED5A25"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All surfaces, fitting and equipment are to be kept clean and dust free. To facilitate cleaning, clutter should be removed. Surfaces should be cleaned straight away if contaminated</w:t>
      </w:r>
      <w:r w:rsidR="00011179" w:rsidRPr="00E9272B">
        <w:rPr>
          <w:rFonts w:ascii="Myriad Pro" w:hAnsi="Myriad Pro" w:cs="Calibri"/>
          <w:color w:val="auto"/>
          <w:sz w:val="20"/>
          <w:szCs w:val="20"/>
        </w:rPr>
        <w:t xml:space="preserve"> with respiratory secretions, </w:t>
      </w:r>
      <w:r w:rsidR="00B2644F" w:rsidRPr="00E9272B">
        <w:rPr>
          <w:rFonts w:ascii="Myriad Pro" w:hAnsi="Myriad Pro" w:cs="Calibri"/>
          <w:color w:val="auto"/>
          <w:sz w:val="20"/>
          <w:szCs w:val="20"/>
        </w:rPr>
        <w:t>e.g.</w:t>
      </w:r>
      <w:r w:rsidRPr="00E9272B">
        <w:rPr>
          <w:rFonts w:ascii="Myriad Pro" w:hAnsi="Myriad Pro" w:cs="Calibri"/>
          <w:color w:val="auto"/>
          <w:sz w:val="20"/>
          <w:szCs w:val="20"/>
        </w:rPr>
        <w:t xml:space="preserve"> coughs and sneezes.</w:t>
      </w:r>
    </w:p>
    <w:p w14:paraId="307E5C92" w14:textId="77777777" w:rsidR="008A53CE" w:rsidRPr="00E9272B" w:rsidRDefault="00C4484E"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It is good practice t</w:t>
      </w:r>
      <w:r w:rsidR="008A53CE" w:rsidRPr="00E9272B">
        <w:rPr>
          <w:rFonts w:ascii="Myriad Pro" w:hAnsi="Myriad Pro" w:cs="Calibri"/>
          <w:color w:val="auto"/>
          <w:sz w:val="20"/>
          <w:szCs w:val="20"/>
        </w:rPr>
        <w:t>o protect clinical surfaces and equipment using</w:t>
      </w:r>
      <w:r w:rsidRPr="00E9272B">
        <w:rPr>
          <w:rFonts w:ascii="Myriad Pro" w:hAnsi="Myriad Pro" w:cs="Calibri"/>
          <w:color w:val="auto"/>
          <w:sz w:val="20"/>
          <w:szCs w:val="20"/>
        </w:rPr>
        <w:t xml:space="preserve"> surface barriers</w:t>
      </w:r>
      <w:r w:rsidR="008A53CE" w:rsidRPr="00E9272B">
        <w:rPr>
          <w:rFonts w:ascii="Myriad Pro" w:hAnsi="Myriad Pro" w:cs="Calibri"/>
          <w:color w:val="auto"/>
          <w:sz w:val="20"/>
          <w:szCs w:val="20"/>
        </w:rPr>
        <w:t>. Clinical surfaces may include those that are</w:t>
      </w:r>
      <w:r w:rsidRPr="00E9272B">
        <w:rPr>
          <w:rFonts w:ascii="Myriad Pro" w:hAnsi="Myriad Pro" w:cs="Calibri"/>
          <w:color w:val="auto"/>
          <w:sz w:val="20"/>
          <w:szCs w:val="20"/>
        </w:rPr>
        <w:t xml:space="preserve">: </w:t>
      </w:r>
    </w:p>
    <w:p w14:paraId="3B318758" w14:textId="77777777" w:rsidR="008A53CE" w:rsidRPr="00E9272B" w:rsidRDefault="00C4484E">
      <w:pPr>
        <w:pStyle w:val="ListParagraph"/>
        <w:numPr>
          <w:ilvl w:val="0"/>
          <w:numId w:val="30"/>
        </w:numPr>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touched frequently with gloved hands during the delivery of patient </w:t>
      </w:r>
      <w:proofErr w:type="gramStart"/>
      <w:r w:rsidRPr="00E9272B">
        <w:rPr>
          <w:rFonts w:ascii="Myriad Pro" w:hAnsi="Myriad Pro" w:cs="Calibri"/>
          <w:color w:val="auto"/>
          <w:sz w:val="20"/>
          <w:szCs w:val="20"/>
        </w:rPr>
        <w:t>care;</w:t>
      </w:r>
      <w:proofErr w:type="gramEnd"/>
      <w:r w:rsidRPr="00E9272B">
        <w:rPr>
          <w:rFonts w:ascii="Myriad Pro" w:hAnsi="Myriad Pro" w:cs="Calibri"/>
          <w:color w:val="auto"/>
          <w:sz w:val="20"/>
          <w:szCs w:val="20"/>
        </w:rPr>
        <w:t xml:space="preserve"> </w:t>
      </w:r>
    </w:p>
    <w:p w14:paraId="1223B64B" w14:textId="2639A23D" w:rsidR="008A53CE" w:rsidRPr="00E9272B" w:rsidRDefault="00C4484E">
      <w:pPr>
        <w:pStyle w:val="ListParagraph"/>
        <w:numPr>
          <w:ilvl w:val="0"/>
          <w:numId w:val="30"/>
        </w:numPr>
        <w:spacing w:line="240" w:lineRule="auto"/>
        <w:rPr>
          <w:rFonts w:ascii="Myriad Pro" w:hAnsi="Myriad Pro" w:cs="Calibri"/>
          <w:color w:val="auto"/>
          <w:sz w:val="20"/>
          <w:szCs w:val="20"/>
        </w:rPr>
      </w:pPr>
      <w:r w:rsidRPr="00E9272B">
        <w:rPr>
          <w:rFonts w:ascii="Myriad Pro" w:hAnsi="Myriad Pro" w:cs="Calibri"/>
          <w:color w:val="auto"/>
          <w:sz w:val="20"/>
          <w:szCs w:val="20"/>
        </w:rPr>
        <w:t>likely to become contaminated with blood or body substances</w:t>
      </w:r>
    </w:p>
    <w:p w14:paraId="223BBB3E" w14:textId="762204EC" w:rsidR="00C4484E" w:rsidRPr="00E9272B" w:rsidRDefault="00C4484E">
      <w:pPr>
        <w:pStyle w:val="ListParagraph"/>
        <w:numPr>
          <w:ilvl w:val="0"/>
          <w:numId w:val="30"/>
        </w:numPr>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are difficult to clean. </w:t>
      </w:r>
    </w:p>
    <w:p w14:paraId="3D9BAAAF" w14:textId="77777777" w:rsidR="00AF1B9A" w:rsidRPr="00E9272B" w:rsidRDefault="00AF1B9A" w:rsidP="002B17CE">
      <w:pPr>
        <w:tabs>
          <w:tab w:val="clear" w:pos="284"/>
          <w:tab w:val="clear" w:pos="567"/>
          <w:tab w:val="clear" w:pos="851"/>
          <w:tab w:val="left" w:pos="1373"/>
        </w:tabs>
        <w:spacing w:line="240" w:lineRule="auto"/>
        <w:rPr>
          <w:rFonts w:ascii="Myriad Pro" w:hAnsi="Myriad Pro" w:cs="Calibri"/>
          <w:b/>
          <w:color w:val="auto"/>
          <w:sz w:val="20"/>
          <w:szCs w:val="20"/>
        </w:rPr>
      </w:pPr>
    </w:p>
    <w:p w14:paraId="79425581" w14:textId="5AAD18C2" w:rsidR="00BE4323" w:rsidRPr="00E9272B" w:rsidRDefault="00ED5A25" w:rsidP="002B17CE">
      <w:pPr>
        <w:tabs>
          <w:tab w:val="clear" w:pos="284"/>
          <w:tab w:val="clear" w:pos="567"/>
          <w:tab w:val="clear" w:pos="851"/>
          <w:tab w:val="left" w:pos="1373"/>
        </w:tabs>
        <w:spacing w:line="240" w:lineRule="auto"/>
        <w:rPr>
          <w:rFonts w:ascii="Myriad Pro" w:hAnsi="Myriad Pro" w:cs="Calibri"/>
          <w:b/>
          <w:color w:val="auto"/>
          <w:sz w:val="20"/>
          <w:szCs w:val="20"/>
        </w:rPr>
      </w:pPr>
      <w:r w:rsidRPr="00E9272B">
        <w:rPr>
          <w:rFonts w:ascii="Myriad Pro" w:hAnsi="Myriad Pro" w:cs="Calibri"/>
          <w:b/>
          <w:color w:val="auto"/>
          <w:sz w:val="20"/>
          <w:szCs w:val="20"/>
        </w:rPr>
        <w:t xml:space="preserve">Cleaning </w:t>
      </w:r>
      <w:r w:rsidR="00F5403B" w:rsidRPr="00E9272B">
        <w:rPr>
          <w:rFonts w:ascii="Myriad Pro" w:hAnsi="Myriad Pro" w:cs="Calibri"/>
          <w:b/>
          <w:color w:val="auto"/>
          <w:sz w:val="20"/>
          <w:szCs w:val="20"/>
        </w:rPr>
        <w:t xml:space="preserve">of </w:t>
      </w:r>
      <w:r w:rsidRPr="00E9272B">
        <w:rPr>
          <w:rFonts w:ascii="Myriad Pro" w:hAnsi="Myriad Pro" w:cs="Calibri"/>
          <w:b/>
          <w:color w:val="auto"/>
          <w:sz w:val="20"/>
          <w:szCs w:val="20"/>
        </w:rPr>
        <w:t>Equipment</w:t>
      </w:r>
    </w:p>
    <w:p w14:paraId="00D72955" w14:textId="77777777" w:rsidR="00961F90" w:rsidRPr="00E9272B" w:rsidRDefault="00A76B1E"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Reusable equipment</w:t>
      </w:r>
      <w:r w:rsidR="00ED5A25" w:rsidRPr="00E9272B">
        <w:rPr>
          <w:rFonts w:ascii="Myriad Pro" w:hAnsi="Myriad Pro" w:cs="Calibri"/>
          <w:color w:val="auto"/>
          <w:sz w:val="20"/>
          <w:szCs w:val="20"/>
        </w:rPr>
        <w:t xml:space="preserve"> </w:t>
      </w:r>
      <w:r w:rsidR="00B2644F" w:rsidRPr="00E9272B">
        <w:rPr>
          <w:rFonts w:ascii="Myriad Pro" w:hAnsi="Myriad Pro" w:cs="Calibri"/>
          <w:color w:val="auto"/>
          <w:sz w:val="20"/>
          <w:szCs w:val="20"/>
        </w:rPr>
        <w:t>e.g.</w:t>
      </w:r>
      <w:r w:rsidR="00ED5A25" w:rsidRPr="00E9272B">
        <w:rPr>
          <w:rFonts w:ascii="Myriad Pro" w:hAnsi="Myriad Pro" w:cs="Calibri"/>
          <w:color w:val="auto"/>
          <w:sz w:val="20"/>
          <w:szCs w:val="20"/>
        </w:rPr>
        <w:t xml:space="preserve"> crutches, frames, blood pressure cuffs, baby scales,</w:t>
      </w:r>
      <w:r w:rsidRPr="00E9272B">
        <w:rPr>
          <w:rFonts w:ascii="Myriad Pro" w:hAnsi="Myriad Pro" w:cs="Calibri"/>
          <w:color w:val="auto"/>
          <w:sz w:val="20"/>
          <w:szCs w:val="20"/>
        </w:rPr>
        <w:t xml:space="preserve"> should be cleaned with a mildly alkaline detergent and warm water </w:t>
      </w:r>
      <w:r w:rsidR="006A27ED" w:rsidRPr="00E9272B">
        <w:rPr>
          <w:rFonts w:ascii="Myriad Pro" w:hAnsi="Myriad Pro" w:cs="Calibri"/>
          <w:color w:val="auto"/>
          <w:sz w:val="20"/>
          <w:szCs w:val="20"/>
        </w:rPr>
        <w:t xml:space="preserve">and dried with a disposable paper or cloth towel, </w:t>
      </w:r>
      <w:r w:rsidRPr="00E9272B">
        <w:rPr>
          <w:rFonts w:ascii="Myriad Pro" w:hAnsi="Myriad Pro" w:cs="Calibri"/>
          <w:color w:val="auto"/>
          <w:sz w:val="20"/>
          <w:szCs w:val="20"/>
        </w:rPr>
        <w:t>between customers</w:t>
      </w:r>
      <w:r w:rsidR="006A27ED" w:rsidRPr="00E9272B">
        <w:rPr>
          <w:rFonts w:ascii="Myriad Pro" w:hAnsi="Myriad Pro" w:cs="Calibri"/>
          <w:color w:val="auto"/>
          <w:sz w:val="20"/>
          <w:szCs w:val="20"/>
        </w:rPr>
        <w:t>.</w:t>
      </w:r>
      <w:r w:rsidRPr="00E9272B">
        <w:rPr>
          <w:rFonts w:ascii="Myriad Pro" w:hAnsi="Myriad Pro" w:cs="Calibri"/>
          <w:color w:val="auto"/>
          <w:sz w:val="20"/>
          <w:szCs w:val="20"/>
        </w:rPr>
        <w:t xml:space="preserve"> </w:t>
      </w:r>
      <w:r w:rsidR="00ED5A25" w:rsidRPr="00E9272B">
        <w:rPr>
          <w:rFonts w:ascii="Myriad Pro" w:hAnsi="Myriad Pro" w:cs="Calibri"/>
          <w:color w:val="auto"/>
          <w:sz w:val="20"/>
          <w:szCs w:val="20"/>
        </w:rPr>
        <w:t>Items that are not cleanable (</w:t>
      </w:r>
      <w:r w:rsidR="006A27ED" w:rsidRPr="00E9272B">
        <w:rPr>
          <w:rFonts w:ascii="Myriad Pro" w:hAnsi="Myriad Pro" w:cs="Calibri"/>
          <w:color w:val="auto"/>
          <w:sz w:val="20"/>
          <w:szCs w:val="20"/>
        </w:rPr>
        <w:t>refer to manufacturer’s instructions</w:t>
      </w:r>
      <w:r w:rsidR="00ED5A25" w:rsidRPr="00E9272B">
        <w:rPr>
          <w:rFonts w:ascii="Myriad Pro" w:hAnsi="Myriad Pro" w:cs="Calibri"/>
          <w:color w:val="auto"/>
          <w:sz w:val="20"/>
          <w:szCs w:val="20"/>
        </w:rPr>
        <w:t>) should be purchased</w:t>
      </w:r>
      <w:r w:rsidR="00961F90" w:rsidRPr="00E9272B">
        <w:rPr>
          <w:rFonts w:ascii="Myriad Pro" w:hAnsi="Myriad Pro" w:cs="Calibri"/>
          <w:color w:val="auto"/>
          <w:sz w:val="20"/>
          <w:szCs w:val="20"/>
        </w:rPr>
        <w:t xml:space="preserve"> and used by the individual customer only and then sent home </w:t>
      </w:r>
      <w:r w:rsidR="00011179" w:rsidRPr="00E9272B">
        <w:rPr>
          <w:rFonts w:ascii="Myriad Pro" w:hAnsi="Myriad Pro" w:cs="Calibri"/>
          <w:color w:val="auto"/>
          <w:sz w:val="20"/>
          <w:szCs w:val="20"/>
        </w:rPr>
        <w:t xml:space="preserve">with that customer, </w:t>
      </w:r>
      <w:r w:rsidR="00B2644F" w:rsidRPr="00E9272B">
        <w:rPr>
          <w:rFonts w:ascii="Myriad Pro" w:hAnsi="Myriad Pro" w:cs="Calibri"/>
          <w:color w:val="auto"/>
          <w:sz w:val="20"/>
          <w:szCs w:val="20"/>
        </w:rPr>
        <w:t>e.g.</w:t>
      </w:r>
      <w:r w:rsidR="00961F90" w:rsidRPr="00E9272B">
        <w:rPr>
          <w:rFonts w:ascii="Myriad Pro" w:hAnsi="Myriad Pro" w:cs="Calibri"/>
          <w:color w:val="auto"/>
          <w:sz w:val="20"/>
          <w:szCs w:val="20"/>
        </w:rPr>
        <w:t xml:space="preserve"> asthma spacers.</w:t>
      </w:r>
    </w:p>
    <w:p w14:paraId="595951E8" w14:textId="77777777" w:rsidR="00A76B1E" w:rsidRPr="00E9272B" w:rsidRDefault="00961F90"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Items are considered unable to be adequately cleaned if:</w:t>
      </w:r>
      <w:r w:rsidR="00A76B1E" w:rsidRPr="00E9272B">
        <w:rPr>
          <w:rFonts w:ascii="Myriad Pro" w:hAnsi="Myriad Pro" w:cs="Calibri"/>
          <w:color w:val="auto"/>
          <w:sz w:val="20"/>
          <w:szCs w:val="20"/>
        </w:rPr>
        <w:t xml:space="preserve"> </w:t>
      </w:r>
    </w:p>
    <w:p w14:paraId="52A81BAE" w14:textId="77777777" w:rsidR="00961F90" w:rsidRPr="00E9272B" w:rsidRDefault="00005F11">
      <w:pPr>
        <w:pStyle w:val="ListParagraph"/>
        <w:numPr>
          <w:ilvl w:val="0"/>
          <w:numId w:val="24"/>
        </w:numPr>
        <w:tabs>
          <w:tab w:val="clear" w:pos="284"/>
          <w:tab w:val="clear" w:pos="567"/>
          <w:tab w:val="clear" w:pos="851"/>
        </w:tabs>
        <w:spacing w:after="0" w:line="240" w:lineRule="auto"/>
        <w:ind w:left="709" w:hanging="425"/>
        <w:rPr>
          <w:rFonts w:ascii="Myriad Pro" w:hAnsi="Myriad Pro" w:cs="Calibri"/>
          <w:color w:val="auto"/>
          <w:sz w:val="20"/>
          <w:szCs w:val="20"/>
        </w:rPr>
      </w:pPr>
      <w:r w:rsidRPr="00E9272B">
        <w:rPr>
          <w:rFonts w:ascii="Myriad Pro" w:hAnsi="Myriad Pro" w:cs="Calibri"/>
          <w:color w:val="auto"/>
          <w:sz w:val="20"/>
          <w:szCs w:val="20"/>
        </w:rPr>
        <w:t>T</w:t>
      </w:r>
      <w:r w:rsidR="00961F90" w:rsidRPr="00E9272B">
        <w:rPr>
          <w:rFonts w:ascii="Myriad Pro" w:hAnsi="Myriad Pro" w:cs="Calibri"/>
          <w:color w:val="auto"/>
          <w:sz w:val="20"/>
          <w:szCs w:val="20"/>
        </w:rPr>
        <w:t>he</w:t>
      </w:r>
      <w:r w:rsidRPr="00E9272B">
        <w:rPr>
          <w:rFonts w:ascii="Myriad Pro" w:hAnsi="Myriad Pro" w:cs="Calibri"/>
          <w:color w:val="auto"/>
          <w:sz w:val="20"/>
          <w:szCs w:val="20"/>
        </w:rPr>
        <w:t xml:space="preserve"> surface is not</w:t>
      </w:r>
      <w:r w:rsidR="00961F90" w:rsidRPr="00E9272B">
        <w:rPr>
          <w:rFonts w:ascii="Myriad Pro" w:hAnsi="Myriad Pro" w:cs="Calibri"/>
          <w:color w:val="auto"/>
          <w:sz w:val="20"/>
          <w:szCs w:val="20"/>
        </w:rPr>
        <w:t xml:space="preserve"> smooth</w:t>
      </w:r>
      <w:r w:rsidRPr="00E9272B">
        <w:rPr>
          <w:rFonts w:ascii="Myriad Pro" w:hAnsi="Myriad Pro" w:cs="Calibri"/>
          <w:color w:val="auto"/>
          <w:sz w:val="20"/>
          <w:szCs w:val="20"/>
        </w:rPr>
        <w:t xml:space="preserve"> and</w:t>
      </w:r>
      <w:r w:rsidR="00961F90" w:rsidRPr="00E9272B">
        <w:rPr>
          <w:rFonts w:ascii="Myriad Pro" w:hAnsi="Myriad Pro" w:cs="Calibri"/>
          <w:color w:val="auto"/>
          <w:sz w:val="20"/>
          <w:szCs w:val="20"/>
        </w:rPr>
        <w:t xml:space="preserve"> impermeable </w:t>
      </w:r>
      <w:r w:rsidRPr="00E9272B">
        <w:rPr>
          <w:rFonts w:ascii="Myriad Pro" w:hAnsi="Myriad Pro" w:cs="Calibri"/>
          <w:color w:val="auto"/>
          <w:sz w:val="20"/>
          <w:szCs w:val="20"/>
        </w:rPr>
        <w:t>and cannot be</w:t>
      </w:r>
      <w:r w:rsidR="00961F90" w:rsidRPr="00E9272B">
        <w:rPr>
          <w:rFonts w:ascii="Myriad Pro" w:hAnsi="Myriad Pro" w:cs="Calibri"/>
          <w:color w:val="auto"/>
          <w:sz w:val="20"/>
          <w:szCs w:val="20"/>
        </w:rPr>
        <w:t xml:space="preserve"> effectively cleaned using detergent e.g. children’s soft toys</w:t>
      </w:r>
      <w:r w:rsidR="00011179" w:rsidRPr="00E9272B">
        <w:rPr>
          <w:rFonts w:ascii="Myriad Pro" w:hAnsi="Myriad Pro" w:cs="Calibri"/>
          <w:color w:val="auto"/>
          <w:sz w:val="20"/>
          <w:szCs w:val="20"/>
        </w:rPr>
        <w:t>.</w:t>
      </w:r>
    </w:p>
    <w:p w14:paraId="163AC4D2" w14:textId="77777777" w:rsidR="00961F90" w:rsidRPr="00E9272B" w:rsidRDefault="00005F11">
      <w:pPr>
        <w:pStyle w:val="ListParagraph"/>
        <w:numPr>
          <w:ilvl w:val="0"/>
          <w:numId w:val="24"/>
        </w:numPr>
        <w:tabs>
          <w:tab w:val="clear" w:pos="284"/>
          <w:tab w:val="clear" w:pos="567"/>
          <w:tab w:val="clear" w:pos="851"/>
        </w:tabs>
        <w:spacing w:line="240" w:lineRule="auto"/>
        <w:ind w:left="709" w:hanging="425"/>
        <w:rPr>
          <w:rFonts w:ascii="Myriad Pro" w:hAnsi="Myriad Pro" w:cs="Calibri"/>
          <w:color w:val="auto"/>
          <w:sz w:val="20"/>
          <w:szCs w:val="20"/>
        </w:rPr>
      </w:pPr>
      <w:r w:rsidRPr="00E9272B">
        <w:rPr>
          <w:rFonts w:ascii="Myriad Pro" w:hAnsi="Myriad Pro" w:cs="Calibri"/>
          <w:color w:val="auto"/>
          <w:sz w:val="20"/>
          <w:szCs w:val="20"/>
        </w:rPr>
        <w:t xml:space="preserve">The </w:t>
      </w:r>
      <w:r w:rsidR="00961F90" w:rsidRPr="00E9272B">
        <w:rPr>
          <w:rFonts w:ascii="Myriad Pro" w:hAnsi="Myriad Pro" w:cs="Calibri"/>
          <w:color w:val="auto"/>
          <w:sz w:val="20"/>
          <w:szCs w:val="20"/>
        </w:rPr>
        <w:t xml:space="preserve">contaminated surfaces of the object cannot be accessed for manual cleaning </w:t>
      </w:r>
      <w:r w:rsidR="00B2644F" w:rsidRPr="00E9272B">
        <w:rPr>
          <w:rFonts w:ascii="Myriad Pro" w:hAnsi="Myriad Pro" w:cs="Calibri"/>
          <w:color w:val="auto"/>
          <w:sz w:val="20"/>
          <w:szCs w:val="20"/>
        </w:rPr>
        <w:t>e.g.</w:t>
      </w:r>
      <w:r w:rsidR="00961F90" w:rsidRPr="00E9272B">
        <w:rPr>
          <w:rFonts w:ascii="Myriad Pro" w:hAnsi="Myriad Pro" w:cs="Calibri"/>
          <w:color w:val="auto"/>
          <w:sz w:val="20"/>
          <w:szCs w:val="20"/>
        </w:rPr>
        <w:t xml:space="preserve"> asthma space</w:t>
      </w:r>
      <w:r w:rsidR="00EA3523" w:rsidRPr="00E9272B">
        <w:rPr>
          <w:rFonts w:ascii="Myriad Pro" w:hAnsi="Myriad Pro" w:cs="Calibri"/>
          <w:color w:val="auto"/>
          <w:sz w:val="20"/>
          <w:szCs w:val="20"/>
        </w:rPr>
        <w:t>r</w:t>
      </w:r>
      <w:r w:rsidR="00961F90" w:rsidRPr="00E9272B">
        <w:rPr>
          <w:rFonts w:ascii="Myriad Pro" w:hAnsi="Myriad Pro" w:cs="Calibri"/>
          <w:color w:val="auto"/>
          <w:sz w:val="20"/>
          <w:szCs w:val="20"/>
        </w:rPr>
        <w:t>s</w:t>
      </w:r>
      <w:r w:rsidR="00011179" w:rsidRPr="00E9272B">
        <w:rPr>
          <w:rFonts w:ascii="Myriad Pro" w:hAnsi="Myriad Pro" w:cs="Calibri"/>
          <w:color w:val="auto"/>
          <w:sz w:val="20"/>
          <w:szCs w:val="20"/>
        </w:rPr>
        <w:t>.</w:t>
      </w:r>
      <w:r w:rsidR="00961F90" w:rsidRPr="00E9272B">
        <w:rPr>
          <w:rFonts w:ascii="Myriad Pro" w:hAnsi="Myriad Pro" w:cs="Calibri"/>
          <w:color w:val="auto"/>
          <w:sz w:val="20"/>
          <w:szCs w:val="20"/>
        </w:rPr>
        <w:t xml:space="preserve"> </w:t>
      </w:r>
    </w:p>
    <w:p w14:paraId="679D6143" w14:textId="77777777" w:rsidR="008C538E" w:rsidRPr="00E9272B" w:rsidRDefault="008C538E" w:rsidP="008C538E">
      <w:pPr>
        <w:pStyle w:val="ListParagraph"/>
        <w:tabs>
          <w:tab w:val="clear" w:pos="284"/>
          <w:tab w:val="clear" w:pos="567"/>
          <w:tab w:val="clear" w:pos="851"/>
        </w:tabs>
        <w:spacing w:line="240" w:lineRule="auto"/>
        <w:ind w:left="0"/>
        <w:rPr>
          <w:rFonts w:ascii="Myriad Pro" w:hAnsi="Myriad Pro" w:cs="Calibri"/>
          <w:color w:val="auto"/>
          <w:sz w:val="20"/>
          <w:szCs w:val="20"/>
        </w:rPr>
      </w:pPr>
      <w:r w:rsidRPr="00E9272B">
        <w:rPr>
          <w:rFonts w:ascii="Myriad Pro" w:hAnsi="Myriad Pro" w:cs="Calibri"/>
          <w:color w:val="auto"/>
          <w:sz w:val="20"/>
          <w:szCs w:val="20"/>
        </w:rPr>
        <w:t xml:space="preserve">For an indication of the </w:t>
      </w:r>
      <w:r w:rsidR="00216047" w:rsidRPr="00E9272B">
        <w:rPr>
          <w:rFonts w:ascii="Myriad Pro" w:hAnsi="Myriad Pro" w:cs="Calibri"/>
          <w:color w:val="auto"/>
          <w:sz w:val="20"/>
          <w:szCs w:val="20"/>
        </w:rPr>
        <w:t>minimum frequency at which items should be cleaned, refer to Appendix 2, Table 6.1 of the Australian Guidelines for the Prevention and Control of Infection in Healthcare.</w:t>
      </w:r>
    </w:p>
    <w:p w14:paraId="6828862D" w14:textId="77777777" w:rsidR="00AF1B9A" w:rsidRPr="00E9272B" w:rsidRDefault="00AF1B9A">
      <w:pPr>
        <w:tabs>
          <w:tab w:val="clear" w:pos="284"/>
          <w:tab w:val="clear" w:pos="567"/>
          <w:tab w:val="clear" w:pos="851"/>
        </w:tabs>
        <w:spacing w:after="0" w:line="240" w:lineRule="auto"/>
        <w:rPr>
          <w:rFonts w:ascii="Myriad Pro" w:hAnsi="Myriad Pro" w:cs="Calibri"/>
          <w:b/>
          <w:color w:val="auto"/>
          <w:sz w:val="20"/>
          <w:szCs w:val="20"/>
        </w:rPr>
      </w:pPr>
      <w:r w:rsidRPr="00E9272B">
        <w:rPr>
          <w:rFonts w:ascii="Myriad Pro" w:hAnsi="Myriad Pro" w:cs="Calibri"/>
          <w:b/>
          <w:color w:val="auto"/>
          <w:sz w:val="20"/>
          <w:szCs w:val="20"/>
        </w:rPr>
        <w:br w:type="page"/>
      </w:r>
    </w:p>
    <w:p w14:paraId="1BA9314A" w14:textId="17EFDE1C" w:rsidR="00A76B1E" w:rsidRPr="00E9272B" w:rsidRDefault="00F00D56" w:rsidP="002B17CE">
      <w:pPr>
        <w:spacing w:line="240" w:lineRule="auto"/>
        <w:rPr>
          <w:rFonts w:ascii="Myriad Pro" w:hAnsi="Myriad Pro" w:cs="Calibri"/>
          <w:b/>
          <w:color w:val="auto"/>
          <w:sz w:val="20"/>
          <w:szCs w:val="20"/>
        </w:rPr>
      </w:pPr>
      <w:r w:rsidRPr="00E9272B">
        <w:rPr>
          <w:rFonts w:ascii="Myriad Pro" w:hAnsi="Myriad Pro" w:cs="Calibri"/>
          <w:b/>
          <w:color w:val="auto"/>
          <w:sz w:val="20"/>
          <w:szCs w:val="20"/>
        </w:rPr>
        <w:lastRenderedPageBreak/>
        <w:t>Preventing t</w:t>
      </w:r>
      <w:r w:rsidR="00011179" w:rsidRPr="00E9272B">
        <w:rPr>
          <w:rFonts w:ascii="Myriad Pro" w:hAnsi="Myriad Pro" w:cs="Calibri"/>
          <w:b/>
          <w:color w:val="auto"/>
          <w:sz w:val="20"/>
          <w:szCs w:val="20"/>
        </w:rPr>
        <w:t>he S</w:t>
      </w:r>
      <w:r w:rsidR="00BC2258" w:rsidRPr="00E9272B">
        <w:rPr>
          <w:rFonts w:ascii="Myriad Pro" w:hAnsi="Myriad Pro" w:cs="Calibri"/>
          <w:b/>
          <w:color w:val="auto"/>
          <w:sz w:val="20"/>
          <w:szCs w:val="20"/>
        </w:rPr>
        <w:t xml:space="preserve">pread of </w:t>
      </w:r>
      <w:r w:rsidR="00011179" w:rsidRPr="00E9272B">
        <w:rPr>
          <w:rFonts w:ascii="Myriad Pro" w:hAnsi="Myriad Pro" w:cs="Calibri"/>
          <w:b/>
          <w:color w:val="auto"/>
          <w:sz w:val="20"/>
          <w:szCs w:val="20"/>
        </w:rPr>
        <w:t>A</w:t>
      </w:r>
      <w:r w:rsidR="00BC2258" w:rsidRPr="00E9272B">
        <w:rPr>
          <w:rFonts w:ascii="Myriad Pro" w:hAnsi="Myriad Pro" w:cs="Calibri"/>
          <w:b/>
          <w:color w:val="auto"/>
          <w:sz w:val="20"/>
          <w:szCs w:val="20"/>
        </w:rPr>
        <w:t xml:space="preserve">irborne </w:t>
      </w:r>
      <w:r w:rsidR="00011179" w:rsidRPr="00E9272B">
        <w:rPr>
          <w:rFonts w:ascii="Myriad Pro" w:hAnsi="Myriad Pro" w:cs="Calibri"/>
          <w:b/>
          <w:color w:val="auto"/>
          <w:sz w:val="20"/>
          <w:szCs w:val="20"/>
        </w:rPr>
        <w:t>D</w:t>
      </w:r>
      <w:r w:rsidR="00BC2258" w:rsidRPr="00E9272B">
        <w:rPr>
          <w:rFonts w:ascii="Myriad Pro" w:hAnsi="Myriad Pro" w:cs="Calibri"/>
          <w:b/>
          <w:color w:val="auto"/>
          <w:sz w:val="20"/>
          <w:szCs w:val="20"/>
        </w:rPr>
        <w:t>iseases</w:t>
      </w:r>
    </w:p>
    <w:p w14:paraId="44D4B794" w14:textId="77777777" w:rsidR="00856184" w:rsidRPr="00E9272B" w:rsidRDefault="00961F90"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Guidelines for </w:t>
      </w:r>
      <w:r w:rsidR="00005F11" w:rsidRPr="00E9272B">
        <w:rPr>
          <w:rFonts w:ascii="Myriad Pro" w:hAnsi="Myriad Pro" w:cs="Calibri"/>
          <w:color w:val="auto"/>
          <w:sz w:val="20"/>
          <w:szCs w:val="20"/>
        </w:rPr>
        <w:t xml:space="preserve">pharmacy </w:t>
      </w:r>
      <w:r w:rsidRPr="00E9272B">
        <w:rPr>
          <w:rFonts w:ascii="Myriad Pro" w:hAnsi="Myriad Pro" w:cs="Calibri"/>
          <w:color w:val="auto"/>
          <w:sz w:val="20"/>
          <w:szCs w:val="20"/>
        </w:rPr>
        <w:t>staff to reduce the risk of acquiring disease</w:t>
      </w:r>
      <w:r w:rsidR="00856184" w:rsidRPr="00E9272B">
        <w:rPr>
          <w:rFonts w:ascii="Myriad Pro" w:hAnsi="Myriad Pro" w:cs="Calibri"/>
          <w:color w:val="auto"/>
          <w:sz w:val="20"/>
          <w:szCs w:val="20"/>
        </w:rPr>
        <w:t>s</w:t>
      </w:r>
      <w:r w:rsidRPr="00E9272B">
        <w:rPr>
          <w:rFonts w:ascii="Myriad Pro" w:hAnsi="Myriad Pro" w:cs="Calibri"/>
          <w:color w:val="auto"/>
          <w:sz w:val="20"/>
          <w:szCs w:val="20"/>
        </w:rPr>
        <w:t xml:space="preserve"> which </w:t>
      </w:r>
      <w:r w:rsidR="00856184" w:rsidRPr="00E9272B">
        <w:rPr>
          <w:rFonts w:ascii="Myriad Pro" w:hAnsi="Myriad Pro" w:cs="Calibri"/>
          <w:color w:val="auto"/>
          <w:sz w:val="20"/>
          <w:szCs w:val="20"/>
        </w:rPr>
        <w:t xml:space="preserve">are </w:t>
      </w:r>
      <w:r w:rsidRPr="00E9272B">
        <w:rPr>
          <w:rFonts w:ascii="Myriad Pro" w:hAnsi="Myriad Pro" w:cs="Calibri"/>
          <w:color w:val="auto"/>
          <w:sz w:val="20"/>
          <w:szCs w:val="20"/>
        </w:rPr>
        <w:t>spread via respiratory droplets</w:t>
      </w:r>
      <w:r w:rsidR="006B15C7" w:rsidRPr="00E9272B">
        <w:rPr>
          <w:rFonts w:ascii="Myriad Pro" w:hAnsi="Myriad Pro" w:cs="Calibri"/>
          <w:color w:val="auto"/>
          <w:sz w:val="20"/>
          <w:szCs w:val="20"/>
        </w:rPr>
        <w:t xml:space="preserve"> </w:t>
      </w:r>
      <w:r w:rsidR="00011179" w:rsidRPr="00E9272B">
        <w:rPr>
          <w:rFonts w:ascii="Myriad Pro" w:hAnsi="Myriad Pro" w:cs="Calibri"/>
          <w:color w:val="auto"/>
          <w:sz w:val="20"/>
          <w:szCs w:val="20"/>
        </w:rPr>
        <w:t>(</w:t>
      </w:r>
      <w:r w:rsidR="00B2644F" w:rsidRPr="00E9272B">
        <w:rPr>
          <w:rFonts w:ascii="Myriad Pro" w:hAnsi="Myriad Pro" w:cs="Calibri"/>
          <w:color w:val="auto"/>
          <w:sz w:val="20"/>
          <w:szCs w:val="20"/>
        </w:rPr>
        <w:t>e.g.</w:t>
      </w:r>
      <w:r w:rsidR="00856184" w:rsidRPr="00E9272B">
        <w:rPr>
          <w:rFonts w:ascii="Myriad Pro" w:hAnsi="Myriad Pro" w:cs="Calibri"/>
          <w:color w:val="auto"/>
          <w:sz w:val="20"/>
          <w:szCs w:val="20"/>
        </w:rPr>
        <w:t xml:space="preserve"> Influenza, Whooping cough, Common </w:t>
      </w:r>
      <w:r w:rsidR="001E542F" w:rsidRPr="00E9272B">
        <w:rPr>
          <w:rFonts w:ascii="Myriad Pro" w:hAnsi="Myriad Pro" w:cs="Calibri"/>
          <w:color w:val="auto"/>
          <w:sz w:val="20"/>
          <w:szCs w:val="20"/>
        </w:rPr>
        <w:t>cold)</w:t>
      </w:r>
      <w:r w:rsidR="006B15C7" w:rsidRPr="00E9272B">
        <w:rPr>
          <w:rFonts w:ascii="Myriad Pro" w:hAnsi="Myriad Pro" w:cs="Calibri"/>
          <w:color w:val="auto"/>
          <w:sz w:val="20"/>
          <w:szCs w:val="20"/>
        </w:rPr>
        <w:t>:</w:t>
      </w:r>
    </w:p>
    <w:p w14:paraId="2F937E7C" w14:textId="77777777" w:rsidR="00A76B1E" w:rsidRPr="00E9272B" w:rsidRDefault="00A76B1E">
      <w:pPr>
        <w:numPr>
          <w:ilvl w:val="0"/>
          <w:numId w:val="21"/>
        </w:numPr>
        <w:spacing w:after="0" w:line="240" w:lineRule="auto"/>
        <w:ind w:left="284" w:hanging="284"/>
        <w:rPr>
          <w:rFonts w:ascii="Myriad Pro" w:hAnsi="Myriad Pro" w:cs="Calibri"/>
          <w:color w:val="auto"/>
          <w:sz w:val="20"/>
          <w:szCs w:val="20"/>
        </w:rPr>
      </w:pPr>
      <w:r w:rsidRPr="00E9272B">
        <w:rPr>
          <w:rFonts w:ascii="Myriad Pro" w:hAnsi="Myriad Pro" w:cs="Calibri"/>
          <w:color w:val="auto"/>
          <w:sz w:val="20"/>
          <w:szCs w:val="20"/>
        </w:rPr>
        <w:t xml:space="preserve">Follow </w:t>
      </w:r>
      <w:r w:rsidR="00005F11" w:rsidRPr="00E9272B">
        <w:rPr>
          <w:rFonts w:ascii="Myriad Pro" w:hAnsi="Myriad Pro" w:cs="Calibri"/>
          <w:color w:val="auto"/>
          <w:sz w:val="20"/>
          <w:szCs w:val="20"/>
        </w:rPr>
        <w:t>recommended</w:t>
      </w:r>
      <w:r w:rsidRPr="00E9272B">
        <w:rPr>
          <w:rFonts w:ascii="Myriad Pro" w:hAnsi="Myriad Pro" w:cs="Calibri"/>
          <w:color w:val="auto"/>
          <w:sz w:val="20"/>
          <w:szCs w:val="20"/>
        </w:rPr>
        <w:t xml:space="preserve"> hand hygiene practices.</w:t>
      </w:r>
      <w:r w:rsidR="00856184" w:rsidRPr="00E9272B">
        <w:rPr>
          <w:rFonts w:ascii="Myriad Pro" w:hAnsi="Myriad Pro" w:cs="Calibri"/>
          <w:color w:val="auto"/>
          <w:sz w:val="20"/>
          <w:szCs w:val="20"/>
        </w:rPr>
        <w:t xml:space="preserve"> Contact with respiratory secretions from a coughing or sneezing customer can transfer the infectious agent from </w:t>
      </w:r>
      <w:r w:rsidR="00216047" w:rsidRPr="00E9272B">
        <w:rPr>
          <w:rFonts w:ascii="Myriad Pro" w:hAnsi="Myriad Pro" w:cs="Calibri"/>
          <w:color w:val="auto"/>
          <w:sz w:val="20"/>
          <w:szCs w:val="20"/>
        </w:rPr>
        <w:t>patient</w:t>
      </w:r>
      <w:r w:rsidR="00856184" w:rsidRPr="00E9272B">
        <w:rPr>
          <w:rFonts w:ascii="Myriad Pro" w:hAnsi="Myriad Pro" w:cs="Calibri"/>
          <w:color w:val="auto"/>
          <w:sz w:val="20"/>
          <w:szCs w:val="20"/>
        </w:rPr>
        <w:t xml:space="preserve"> to staff.</w:t>
      </w:r>
    </w:p>
    <w:p w14:paraId="48682D18" w14:textId="77777777" w:rsidR="00A76B1E" w:rsidRPr="00E9272B" w:rsidRDefault="00647800">
      <w:pPr>
        <w:numPr>
          <w:ilvl w:val="0"/>
          <w:numId w:val="21"/>
        </w:numPr>
        <w:spacing w:after="0" w:line="240" w:lineRule="auto"/>
        <w:ind w:left="284" w:hanging="284"/>
        <w:rPr>
          <w:rFonts w:ascii="Myriad Pro" w:hAnsi="Myriad Pro" w:cs="Calibri"/>
          <w:color w:val="auto"/>
          <w:sz w:val="20"/>
          <w:szCs w:val="20"/>
        </w:rPr>
      </w:pPr>
      <w:r w:rsidRPr="00E9272B">
        <w:rPr>
          <w:rFonts w:ascii="Myriad Pro" w:hAnsi="Myriad Pro" w:cs="Calibri"/>
          <w:color w:val="auto"/>
          <w:sz w:val="20"/>
          <w:szCs w:val="20"/>
        </w:rPr>
        <w:t>Sneeze or cough into a tissue</w:t>
      </w:r>
      <w:r w:rsidR="00856184" w:rsidRPr="00E9272B">
        <w:rPr>
          <w:rFonts w:ascii="Myriad Pro" w:hAnsi="Myriad Pro" w:cs="Calibri"/>
          <w:color w:val="auto"/>
          <w:sz w:val="20"/>
          <w:szCs w:val="20"/>
        </w:rPr>
        <w:t>, then</w:t>
      </w:r>
      <w:r w:rsidRPr="00E9272B">
        <w:rPr>
          <w:rFonts w:ascii="Myriad Pro" w:hAnsi="Myriad Pro" w:cs="Calibri"/>
          <w:color w:val="auto"/>
          <w:sz w:val="20"/>
          <w:szCs w:val="20"/>
        </w:rPr>
        <w:t xml:space="preserve"> dis</w:t>
      </w:r>
      <w:r w:rsidR="005E2A50" w:rsidRPr="00E9272B">
        <w:rPr>
          <w:rFonts w:ascii="Myriad Pro" w:hAnsi="Myriad Pro" w:cs="Calibri"/>
          <w:color w:val="auto"/>
          <w:sz w:val="20"/>
          <w:szCs w:val="20"/>
        </w:rPr>
        <w:t>p</w:t>
      </w:r>
      <w:r w:rsidRPr="00E9272B">
        <w:rPr>
          <w:rFonts w:ascii="Myriad Pro" w:hAnsi="Myriad Pro" w:cs="Calibri"/>
          <w:color w:val="auto"/>
          <w:sz w:val="20"/>
          <w:szCs w:val="20"/>
        </w:rPr>
        <w:t>o</w:t>
      </w:r>
      <w:r w:rsidR="005E2A50" w:rsidRPr="00E9272B">
        <w:rPr>
          <w:rFonts w:ascii="Myriad Pro" w:hAnsi="Myriad Pro" w:cs="Calibri"/>
          <w:color w:val="auto"/>
          <w:sz w:val="20"/>
          <w:szCs w:val="20"/>
        </w:rPr>
        <w:t>s</w:t>
      </w:r>
      <w:r w:rsidRPr="00E9272B">
        <w:rPr>
          <w:rFonts w:ascii="Myriad Pro" w:hAnsi="Myriad Pro" w:cs="Calibri"/>
          <w:color w:val="auto"/>
          <w:sz w:val="20"/>
          <w:szCs w:val="20"/>
        </w:rPr>
        <w:t xml:space="preserve">e of tissues into a bin and </w:t>
      </w:r>
      <w:r w:rsidR="00856184" w:rsidRPr="00E9272B">
        <w:rPr>
          <w:rFonts w:ascii="Myriad Pro" w:hAnsi="Myriad Pro" w:cs="Calibri"/>
          <w:color w:val="auto"/>
          <w:sz w:val="20"/>
          <w:szCs w:val="20"/>
        </w:rPr>
        <w:t>perform hand hygiene</w:t>
      </w:r>
      <w:r w:rsidR="00C90ED8" w:rsidRPr="00E9272B">
        <w:rPr>
          <w:rFonts w:ascii="Myriad Pro" w:hAnsi="Myriad Pro" w:cs="Calibri"/>
          <w:color w:val="auto"/>
          <w:sz w:val="20"/>
          <w:szCs w:val="20"/>
        </w:rPr>
        <w:t>.</w:t>
      </w:r>
      <w:r w:rsidR="00856184" w:rsidRPr="00E9272B">
        <w:rPr>
          <w:rFonts w:ascii="Myriad Pro" w:hAnsi="Myriad Pro" w:cs="Calibri"/>
          <w:color w:val="auto"/>
          <w:sz w:val="20"/>
          <w:szCs w:val="20"/>
        </w:rPr>
        <w:t xml:space="preserve"> This will protect </w:t>
      </w:r>
      <w:r w:rsidR="00216047" w:rsidRPr="00E9272B">
        <w:rPr>
          <w:rFonts w:ascii="Myriad Pro" w:hAnsi="Myriad Pro" w:cs="Calibri"/>
          <w:color w:val="auto"/>
          <w:sz w:val="20"/>
          <w:szCs w:val="20"/>
        </w:rPr>
        <w:t>patients</w:t>
      </w:r>
      <w:r w:rsidR="00856184" w:rsidRPr="00E9272B">
        <w:rPr>
          <w:rFonts w:ascii="Myriad Pro" w:hAnsi="Myriad Pro" w:cs="Calibri"/>
          <w:color w:val="auto"/>
          <w:sz w:val="20"/>
          <w:szCs w:val="20"/>
        </w:rPr>
        <w:t xml:space="preserve"> and other staff from infectious agents that you may have in your secretions.</w:t>
      </w:r>
    </w:p>
    <w:p w14:paraId="5F96C796" w14:textId="77777777" w:rsidR="004A68D5" w:rsidRPr="00E9272B" w:rsidRDefault="004A68D5">
      <w:pPr>
        <w:numPr>
          <w:ilvl w:val="0"/>
          <w:numId w:val="21"/>
        </w:numPr>
        <w:spacing w:after="0" w:line="240" w:lineRule="auto"/>
        <w:ind w:left="284" w:hanging="284"/>
        <w:rPr>
          <w:rFonts w:ascii="Myriad Pro" w:hAnsi="Myriad Pro" w:cs="Calibri"/>
          <w:color w:val="auto"/>
          <w:sz w:val="20"/>
          <w:szCs w:val="20"/>
        </w:rPr>
      </w:pPr>
      <w:r w:rsidRPr="00E9272B">
        <w:rPr>
          <w:rFonts w:ascii="Myriad Pro" w:hAnsi="Myriad Pro" w:cs="Calibri"/>
          <w:color w:val="auto"/>
          <w:sz w:val="20"/>
          <w:szCs w:val="20"/>
        </w:rPr>
        <w:t xml:space="preserve">Maintain annual influenza vaccination. Influenza vaccine </w:t>
      </w:r>
      <w:r w:rsidR="00AC2C9D" w:rsidRPr="00E9272B">
        <w:rPr>
          <w:rFonts w:ascii="Myriad Pro" w:hAnsi="Myriad Pro" w:cs="Calibri"/>
          <w:color w:val="auto"/>
          <w:sz w:val="20"/>
          <w:szCs w:val="20"/>
        </w:rPr>
        <w:t>is</w:t>
      </w:r>
      <w:r w:rsidRPr="00E9272B">
        <w:rPr>
          <w:rFonts w:ascii="Myriad Pro" w:hAnsi="Myriad Pro" w:cs="Calibri"/>
          <w:color w:val="auto"/>
          <w:sz w:val="20"/>
          <w:szCs w:val="20"/>
        </w:rPr>
        <w:t xml:space="preserve"> usually available from March/April each</w:t>
      </w:r>
      <w:r w:rsidR="00005F11" w:rsidRPr="00E9272B">
        <w:rPr>
          <w:rFonts w:ascii="Myriad Pro" w:hAnsi="Myriad Pro" w:cs="Calibri"/>
          <w:color w:val="auto"/>
          <w:sz w:val="20"/>
          <w:szCs w:val="20"/>
        </w:rPr>
        <w:t xml:space="preserve"> year</w:t>
      </w:r>
      <w:r w:rsidRPr="00E9272B">
        <w:rPr>
          <w:rFonts w:ascii="Myriad Pro" w:hAnsi="Myriad Pro" w:cs="Calibri"/>
          <w:color w:val="auto"/>
          <w:sz w:val="20"/>
          <w:szCs w:val="20"/>
        </w:rPr>
        <w:t>.</w:t>
      </w:r>
      <w:r w:rsidR="00AC2C9D" w:rsidRPr="00E9272B">
        <w:rPr>
          <w:rFonts w:ascii="Myriad Pro" w:hAnsi="Myriad Pro" w:cs="Calibri"/>
          <w:color w:val="auto"/>
          <w:sz w:val="20"/>
          <w:szCs w:val="20"/>
        </w:rPr>
        <w:t xml:space="preserve"> The vaccine must be administered annually to maintain effectiveness.</w:t>
      </w:r>
    </w:p>
    <w:p w14:paraId="3673A57A" w14:textId="77777777" w:rsidR="00A76B1E" w:rsidRPr="00E9272B" w:rsidRDefault="00856184">
      <w:pPr>
        <w:numPr>
          <w:ilvl w:val="0"/>
          <w:numId w:val="21"/>
        </w:numPr>
        <w:spacing w:after="0" w:line="240" w:lineRule="auto"/>
        <w:ind w:left="284" w:hanging="284"/>
        <w:rPr>
          <w:rFonts w:ascii="Myriad Pro" w:hAnsi="Myriad Pro" w:cs="Calibri"/>
          <w:color w:val="auto"/>
          <w:sz w:val="20"/>
          <w:szCs w:val="20"/>
        </w:rPr>
      </w:pPr>
      <w:r w:rsidRPr="00E9272B">
        <w:rPr>
          <w:rFonts w:ascii="Myriad Pro" w:hAnsi="Myriad Pro" w:cs="Calibri"/>
          <w:color w:val="auto"/>
          <w:sz w:val="20"/>
          <w:szCs w:val="20"/>
        </w:rPr>
        <w:t>In epidemic/pandemic outbreaks, w</w:t>
      </w:r>
      <w:r w:rsidR="00647800" w:rsidRPr="00E9272B">
        <w:rPr>
          <w:rFonts w:ascii="Myriad Pro" w:hAnsi="Myriad Pro" w:cs="Calibri"/>
          <w:color w:val="auto"/>
          <w:sz w:val="20"/>
          <w:szCs w:val="20"/>
        </w:rPr>
        <w:t>ear</w:t>
      </w:r>
      <w:r w:rsidR="004A68D5" w:rsidRPr="00E9272B">
        <w:rPr>
          <w:rFonts w:ascii="Myriad Pro" w:hAnsi="Myriad Pro" w:cs="Calibri"/>
          <w:color w:val="auto"/>
          <w:sz w:val="20"/>
          <w:szCs w:val="20"/>
        </w:rPr>
        <w:t>ing of masks by pharmacy staff and/or customers may be advised.</w:t>
      </w:r>
    </w:p>
    <w:p w14:paraId="0DA006F3" w14:textId="77777777" w:rsidR="004A68D5" w:rsidRPr="00E9272B" w:rsidRDefault="004A68D5">
      <w:pPr>
        <w:numPr>
          <w:ilvl w:val="0"/>
          <w:numId w:val="21"/>
        </w:numPr>
        <w:spacing w:after="0" w:line="240" w:lineRule="auto"/>
        <w:rPr>
          <w:rFonts w:ascii="Myriad Pro" w:hAnsi="Myriad Pro" w:cs="Calibri"/>
          <w:color w:val="auto"/>
          <w:sz w:val="20"/>
          <w:szCs w:val="20"/>
        </w:rPr>
      </w:pPr>
      <w:r w:rsidRPr="00E9272B">
        <w:rPr>
          <w:rFonts w:ascii="Myriad Pro" w:hAnsi="Myriad Pro" w:cs="Calibri"/>
          <w:color w:val="auto"/>
          <w:sz w:val="20"/>
          <w:szCs w:val="20"/>
        </w:rPr>
        <w:t xml:space="preserve">Clean frequently touched areas more often during </w:t>
      </w:r>
      <w:r w:rsidR="00216047" w:rsidRPr="00E9272B">
        <w:rPr>
          <w:rFonts w:ascii="Myriad Pro" w:hAnsi="Myriad Pro" w:cs="Calibri"/>
          <w:color w:val="auto"/>
          <w:sz w:val="20"/>
          <w:szCs w:val="20"/>
        </w:rPr>
        <w:t xml:space="preserve">an </w:t>
      </w:r>
      <w:r w:rsidRPr="00E9272B">
        <w:rPr>
          <w:rFonts w:ascii="Myriad Pro" w:hAnsi="Myriad Pro" w:cs="Calibri"/>
          <w:color w:val="auto"/>
          <w:sz w:val="20"/>
          <w:szCs w:val="20"/>
        </w:rPr>
        <w:t>epidemic/pandemic.</w:t>
      </w:r>
    </w:p>
    <w:p w14:paraId="4F3752A5" w14:textId="46C00293" w:rsidR="001502F7" w:rsidRPr="00E9272B" w:rsidRDefault="00E636FB">
      <w:pPr>
        <w:numPr>
          <w:ilvl w:val="0"/>
          <w:numId w:val="21"/>
        </w:numPr>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Familiarise </w:t>
      </w:r>
      <w:r w:rsidR="00C90ED8" w:rsidRPr="00E9272B">
        <w:rPr>
          <w:rFonts w:ascii="Myriad Pro" w:hAnsi="Myriad Pro" w:cs="Calibri"/>
          <w:color w:val="auto"/>
          <w:sz w:val="20"/>
          <w:szCs w:val="20"/>
        </w:rPr>
        <w:t xml:space="preserve">yourself </w:t>
      </w:r>
      <w:r w:rsidR="00662AF0" w:rsidRPr="00E9272B">
        <w:rPr>
          <w:rFonts w:ascii="Myriad Pro" w:hAnsi="Myriad Pro" w:cs="Calibri"/>
          <w:color w:val="auto"/>
          <w:sz w:val="20"/>
          <w:szCs w:val="20"/>
        </w:rPr>
        <w:t>with</w:t>
      </w:r>
      <w:r w:rsidR="00C90ED8" w:rsidRPr="00E9272B">
        <w:rPr>
          <w:rFonts w:ascii="Myriad Pro" w:hAnsi="Myriad Pro" w:cs="Calibri"/>
          <w:color w:val="auto"/>
          <w:sz w:val="20"/>
          <w:szCs w:val="20"/>
        </w:rPr>
        <w:t xml:space="preserve"> </w:t>
      </w:r>
      <w:r w:rsidR="00F00D56" w:rsidRPr="00E9272B">
        <w:rPr>
          <w:rFonts w:ascii="Myriad Pro" w:hAnsi="Myriad Pro" w:cs="Calibri"/>
          <w:color w:val="auto"/>
          <w:sz w:val="20"/>
          <w:szCs w:val="20"/>
        </w:rPr>
        <w:t xml:space="preserve">pandemic </w:t>
      </w:r>
      <w:r w:rsidR="008A53CE" w:rsidRPr="00E9272B">
        <w:rPr>
          <w:rFonts w:ascii="Myriad Pro" w:hAnsi="Myriad Pro" w:cs="Calibri"/>
          <w:color w:val="auto"/>
          <w:sz w:val="20"/>
          <w:szCs w:val="20"/>
        </w:rPr>
        <w:t>in</w:t>
      </w:r>
      <w:r w:rsidR="00F00D56" w:rsidRPr="00E9272B">
        <w:rPr>
          <w:rFonts w:ascii="Myriad Pro" w:hAnsi="Myriad Pro" w:cs="Calibri"/>
          <w:color w:val="auto"/>
          <w:sz w:val="20"/>
          <w:szCs w:val="20"/>
        </w:rPr>
        <w:t>flu</w:t>
      </w:r>
      <w:r w:rsidR="008A53CE" w:rsidRPr="00E9272B">
        <w:rPr>
          <w:rFonts w:ascii="Myriad Pro" w:hAnsi="Myriad Pro" w:cs="Calibri"/>
          <w:color w:val="auto"/>
          <w:sz w:val="20"/>
          <w:szCs w:val="20"/>
        </w:rPr>
        <w:t>enza</w:t>
      </w:r>
      <w:r w:rsidR="00F00D56" w:rsidRPr="00E9272B">
        <w:rPr>
          <w:rFonts w:ascii="Myriad Pro" w:hAnsi="Myriad Pro" w:cs="Calibri"/>
          <w:color w:val="auto"/>
          <w:sz w:val="20"/>
          <w:szCs w:val="20"/>
        </w:rPr>
        <w:t xml:space="preserve"> guidanc</w:t>
      </w:r>
      <w:r w:rsidR="009F15C2" w:rsidRPr="00E9272B">
        <w:rPr>
          <w:rFonts w:ascii="Myriad Pro" w:hAnsi="Myriad Pro" w:cs="Calibri"/>
          <w:color w:val="auto"/>
          <w:sz w:val="20"/>
          <w:szCs w:val="20"/>
        </w:rPr>
        <w:t>e.</w:t>
      </w:r>
    </w:p>
    <w:p w14:paraId="09898E32" w14:textId="77777777" w:rsidR="00AF1B9A" w:rsidRPr="00E9272B" w:rsidRDefault="00AF1B9A" w:rsidP="002B17CE">
      <w:pPr>
        <w:spacing w:line="240" w:lineRule="auto"/>
        <w:rPr>
          <w:rFonts w:ascii="Myriad Pro" w:hAnsi="Myriad Pro" w:cs="Calibri"/>
          <w:b/>
          <w:color w:val="auto"/>
          <w:sz w:val="20"/>
          <w:szCs w:val="20"/>
        </w:rPr>
      </w:pPr>
    </w:p>
    <w:p w14:paraId="186A70E4" w14:textId="75B05A6A" w:rsidR="004A68D5" w:rsidRPr="00E9272B" w:rsidRDefault="004A68D5" w:rsidP="002B17CE">
      <w:pPr>
        <w:spacing w:line="240" w:lineRule="auto"/>
        <w:rPr>
          <w:rFonts w:ascii="Myriad Pro" w:hAnsi="Myriad Pro" w:cs="Calibri"/>
          <w:b/>
          <w:color w:val="auto"/>
          <w:sz w:val="20"/>
          <w:szCs w:val="20"/>
        </w:rPr>
      </w:pPr>
      <w:r w:rsidRPr="00E9272B">
        <w:rPr>
          <w:rFonts w:ascii="Myriad Pro" w:hAnsi="Myriad Pro" w:cs="Calibri"/>
          <w:b/>
          <w:color w:val="auto"/>
          <w:sz w:val="20"/>
          <w:szCs w:val="20"/>
        </w:rPr>
        <w:t>Immunisation</w:t>
      </w:r>
    </w:p>
    <w:p w14:paraId="4679925A" w14:textId="77777777" w:rsidR="00AC2C9D" w:rsidRPr="00E9272B" w:rsidRDefault="009D5400"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Each Australian Stat</w:t>
      </w:r>
      <w:r w:rsidR="00AC2C9D" w:rsidRPr="00E9272B">
        <w:rPr>
          <w:rFonts w:ascii="Myriad Pro" w:hAnsi="Myriad Pro" w:cs="Calibri"/>
          <w:color w:val="auto"/>
          <w:sz w:val="20"/>
          <w:szCs w:val="20"/>
        </w:rPr>
        <w:t>e</w:t>
      </w:r>
      <w:r w:rsidRPr="00E9272B">
        <w:rPr>
          <w:rFonts w:ascii="Myriad Pro" w:hAnsi="Myriad Pro" w:cs="Calibri"/>
          <w:color w:val="auto"/>
          <w:sz w:val="20"/>
          <w:szCs w:val="20"/>
        </w:rPr>
        <w:t xml:space="preserve"> has </w:t>
      </w:r>
      <w:r w:rsidR="00AC2C9D" w:rsidRPr="00E9272B">
        <w:rPr>
          <w:rFonts w:ascii="Myriad Pro" w:hAnsi="Myriad Pro" w:cs="Calibri"/>
          <w:color w:val="auto"/>
          <w:sz w:val="20"/>
          <w:szCs w:val="20"/>
        </w:rPr>
        <w:t>g</w:t>
      </w:r>
      <w:r w:rsidRPr="00E9272B">
        <w:rPr>
          <w:rFonts w:ascii="Myriad Pro" w:hAnsi="Myriad Pro" w:cs="Calibri"/>
          <w:color w:val="auto"/>
          <w:sz w:val="20"/>
          <w:szCs w:val="20"/>
        </w:rPr>
        <w:t>uidelines covering the immunisation of healthcare workers</w:t>
      </w:r>
      <w:r w:rsidR="00AC2C9D" w:rsidRPr="00E9272B">
        <w:rPr>
          <w:rFonts w:ascii="Myriad Pro" w:hAnsi="Myriad Pro" w:cs="Calibri"/>
          <w:color w:val="auto"/>
          <w:sz w:val="20"/>
          <w:szCs w:val="20"/>
        </w:rPr>
        <w:t xml:space="preserve"> as a strategy to protect them and those </w:t>
      </w:r>
      <w:r w:rsidR="00005F11" w:rsidRPr="00E9272B">
        <w:rPr>
          <w:rFonts w:ascii="Myriad Pro" w:hAnsi="Myriad Pro" w:cs="Calibri"/>
          <w:color w:val="auto"/>
          <w:sz w:val="20"/>
          <w:szCs w:val="20"/>
        </w:rPr>
        <w:t xml:space="preserve">people who they </w:t>
      </w:r>
      <w:proofErr w:type="gramStart"/>
      <w:r w:rsidR="00005F11" w:rsidRPr="00E9272B">
        <w:rPr>
          <w:rFonts w:ascii="Myriad Pro" w:hAnsi="Myriad Pro" w:cs="Calibri"/>
          <w:color w:val="auto"/>
          <w:sz w:val="20"/>
          <w:szCs w:val="20"/>
        </w:rPr>
        <w:t>come into contact with</w:t>
      </w:r>
      <w:proofErr w:type="gramEnd"/>
      <w:r w:rsidR="00005F11" w:rsidRPr="00E9272B">
        <w:rPr>
          <w:rFonts w:ascii="Myriad Pro" w:hAnsi="Myriad Pro" w:cs="Calibri"/>
          <w:color w:val="auto"/>
          <w:sz w:val="20"/>
          <w:szCs w:val="20"/>
        </w:rPr>
        <w:t>.</w:t>
      </w:r>
      <w:r w:rsidR="00AC2C9D" w:rsidRPr="00E9272B">
        <w:rPr>
          <w:rFonts w:ascii="Myriad Pro" w:hAnsi="Myriad Pro" w:cs="Calibri"/>
          <w:color w:val="auto"/>
          <w:sz w:val="20"/>
          <w:szCs w:val="20"/>
        </w:rPr>
        <w:t xml:space="preserve"> </w:t>
      </w:r>
    </w:p>
    <w:p w14:paraId="40F05106" w14:textId="77777777" w:rsidR="00113A09" w:rsidRPr="00E9272B" w:rsidRDefault="007F0727" w:rsidP="002B17CE">
      <w:pPr>
        <w:pStyle w:val="NormalWeb"/>
        <w:shd w:val="clear" w:color="auto" w:fill="FFFFFF"/>
        <w:spacing w:line="240" w:lineRule="auto"/>
        <w:rPr>
          <w:rFonts w:ascii="Myriad Pro" w:hAnsi="Myriad Pro" w:cs="Calibri"/>
          <w:color w:val="auto"/>
          <w:sz w:val="20"/>
          <w:szCs w:val="20"/>
        </w:rPr>
      </w:pPr>
      <w:r w:rsidRPr="00E9272B">
        <w:rPr>
          <w:rFonts w:ascii="Myriad Pro" w:hAnsi="Myriad Pro" w:cs="Calibri"/>
          <w:color w:val="auto"/>
          <w:sz w:val="20"/>
          <w:szCs w:val="20"/>
        </w:rPr>
        <w:t>Pharmacies</w:t>
      </w:r>
      <w:r w:rsidR="00113A09" w:rsidRPr="00E9272B">
        <w:rPr>
          <w:rFonts w:ascii="Myriad Pro" w:hAnsi="Myriad Pro" w:cs="Calibri"/>
          <w:color w:val="auto"/>
          <w:sz w:val="20"/>
          <w:szCs w:val="20"/>
        </w:rPr>
        <w:t xml:space="preserve"> should take all reasonable steps to ensure that staff members are protected against vaccine-preventable diseases</w:t>
      </w:r>
      <w:r w:rsidRPr="00E9272B">
        <w:rPr>
          <w:rFonts w:ascii="Myriad Pro" w:hAnsi="Myriad Pro" w:cs="Calibri"/>
          <w:color w:val="auto"/>
          <w:sz w:val="20"/>
          <w:szCs w:val="20"/>
        </w:rPr>
        <w:t xml:space="preserve"> and promote vaccination to their employees.</w:t>
      </w:r>
      <w:r w:rsidR="00113A09" w:rsidRPr="00E9272B">
        <w:rPr>
          <w:rFonts w:ascii="Myriad Pro" w:hAnsi="Myriad Pro" w:cs="Calibri"/>
          <w:color w:val="auto"/>
          <w:sz w:val="20"/>
          <w:szCs w:val="20"/>
        </w:rPr>
        <w:t xml:space="preserve"> </w:t>
      </w:r>
    </w:p>
    <w:p w14:paraId="5E613436" w14:textId="77777777" w:rsidR="004A68D5" w:rsidRPr="00E9272B" w:rsidRDefault="00AC2C9D"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Administration of vaccines should be in accordance with the current edition of </w:t>
      </w:r>
      <w:r w:rsidR="00EA3523" w:rsidRPr="00E9272B">
        <w:rPr>
          <w:rFonts w:ascii="Myriad Pro" w:hAnsi="Myriad Pro" w:cs="Calibri"/>
          <w:color w:val="auto"/>
          <w:sz w:val="20"/>
          <w:szCs w:val="20"/>
        </w:rPr>
        <w:t>Australian Immunisation Handbook</w:t>
      </w:r>
      <w:r w:rsidR="003B4BCD" w:rsidRPr="00E9272B">
        <w:rPr>
          <w:rFonts w:ascii="Myriad Pro" w:hAnsi="Myriad Pro" w:cs="Calibri"/>
          <w:color w:val="auto"/>
          <w:sz w:val="20"/>
          <w:szCs w:val="20"/>
        </w:rPr>
        <w:t xml:space="preserve">. </w:t>
      </w:r>
      <w:r w:rsidR="00113A09" w:rsidRPr="00E9272B">
        <w:rPr>
          <w:rFonts w:ascii="Myriad Pro" w:hAnsi="Myriad Pro" w:cs="Calibri"/>
          <w:color w:val="auto"/>
          <w:sz w:val="20"/>
          <w:szCs w:val="20"/>
        </w:rPr>
        <w:t>This handbook provides detailed information on immunisation schedules and vaccines. Staff vaccination programs should comply as much as possible with these schedules, which acknowledge that some circumstances may require special</w:t>
      </w:r>
      <w:r w:rsidR="007F0727" w:rsidRPr="00E9272B">
        <w:rPr>
          <w:rFonts w:ascii="Myriad Pro" w:hAnsi="Myriad Pro" w:cs="Calibri"/>
          <w:color w:val="auto"/>
          <w:sz w:val="20"/>
          <w:szCs w:val="20"/>
        </w:rPr>
        <w:t xml:space="preserve"> consideration.</w:t>
      </w:r>
    </w:p>
    <w:p w14:paraId="521CDE12" w14:textId="77777777" w:rsidR="00113A09" w:rsidRPr="00E9272B" w:rsidRDefault="00113A09" w:rsidP="002B17CE">
      <w:pPr>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Australian Immunisation Handbook  </w:t>
      </w:r>
      <w:r w:rsidR="00216047" w:rsidRPr="00E9272B">
        <w:rPr>
          <w:rFonts w:ascii="Myriad Pro" w:hAnsi="Myriad Pro" w:cs="Calibri"/>
          <w:color w:val="auto"/>
          <w:sz w:val="20"/>
          <w:szCs w:val="20"/>
        </w:rPr>
        <w:t xml:space="preserve">- </w:t>
      </w:r>
      <w:hyperlink r:id="rId16" w:history="1">
        <w:r w:rsidR="00216047" w:rsidRPr="00E9272B">
          <w:rPr>
            <w:rStyle w:val="Hyperlink"/>
            <w:rFonts w:ascii="Myriad Pro" w:hAnsi="Myriad Pro" w:cs="Calibri"/>
            <w:sz w:val="20"/>
            <w:szCs w:val="20"/>
          </w:rPr>
          <w:t>Vaccination for people at occupational risk</w:t>
        </w:r>
      </w:hyperlink>
    </w:p>
    <w:p w14:paraId="356710FF" w14:textId="2D25D827" w:rsidR="00297F42" w:rsidRPr="00E9272B" w:rsidRDefault="00297F42" w:rsidP="002B17CE">
      <w:pPr>
        <w:tabs>
          <w:tab w:val="clear" w:pos="284"/>
          <w:tab w:val="clear" w:pos="567"/>
          <w:tab w:val="clear" w:pos="851"/>
          <w:tab w:val="left" w:pos="1373"/>
        </w:tabs>
        <w:spacing w:line="240" w:lineRule="auto"/>
        <w:rPr>
          <w:rFonts w:ascii="Myriad Pro" w:hAnsi="Myriad Pro" w:cs="Calibri"/>
          <w:bCs/>
          <w:color w:val="auto"/>
          <w:sz w:val="20"/>
          <w:szCs w:val="20"/>
        </w:rPr>
      </w:pPr>
      <w:r w:rsidRPr="00E9272B">
        <w:rPr>
          <w:rFonts w:ascii="Myriad Pro" w:hAnsi="Myriad Pro" w:cs="Calibri"/>
          <w:bCs/>
          <w:color w:val="auto"/>
          <w:sz w:val="20"/>
          <w:szCs w:val="20"/>
        </w:rPr>
        <w:t>It is good practice for healthcare facilities to develop, implement and review processes to address the insertion, use and maintenance, and removal of invasive medical devices</w:t>
      </w:r>
      <w:r w:rsidR="008A53CE" w:rsidRPr="00E9272B">
        <w:rPr>
          <w:rFonts w:ascii="Myriad Pro" w:hAnsi="Myriad Pro" w:cs="Calibri"/>
          <w:bCs/>
          <w:color w:val="auto"/>
          <w:sz w:val="20"/>
          <w:szCs w:val="20"/>
        </w:rPr>
        <w:t xml:space="preserve"> (such as vaccinating)</w:t>
      </w:r>
      <w:r w:rsidRPr="00E9272B">
        <w:rPr>
          <w:rFonts w:ascii="Myriad Pro" w:hAnsi="Myriad Pro" w:cs="Calibri"/>
          <w:bCs/>
          <w:color w:val="auto"/>
          <w:sz w:val="20"/>
          <w:szCs w:val="20"/>
        </w:rPr>
        <w:t xml:space="preserve">. These processes should be centred on the principles of only using devices if they are deemed </w:t>
      </w:r>
      <w:proofErr w:type="gramStart"/>
      <w:r w:rsidRPr="00E9272B">
        <w:rPr>
          <w:rFonts w:ascii="Myriad Pro" w:hAnsi="Myriad Pro" w:cs="Calibri"/>
          <w:bCs/>
          <w:color w:val="auto"/>
          <w:sz w:val="20"/>
          <w:szCs w:val="20"/>
        </w:rPr>
        <w:t>essential, and</w:t>
      </w:r>
      <w:proofErr w:type="gramEnd"/>
      <w:r w:rsidRPr="00E9272B">
        <w:rPr>
          <w:rFonts w:ascii="Myriad Pro" w:hAnsi="Myriad Pro" w:cs="Calibri"/>
          <w:bCs/>
          <w:color w:val="auto"/>
          <w:sz w:val="20"/>
          <w:szCs w:val="20"/>
        </w:rPr>
        <w:t xml:space="preserve"> removing them as soon as no longer needed. </w:t>
      </w:r>
    </w:p>
    <w:p w14:paraId="6D80B148" w14:textId="77777777" w:rsidR="00AF1B9A" w:rsidRPr="00E9272B" w:rsidRDefault="00AF1B9A" w:rsidP="002B17CE">
      <w:pPr>
        <w:tabs>
          <w:tab w:val="clear" w:pos="284"/>
          <w:tab w:val="clear" w:pos="567"/>
          <w:tab w:val="clear" w:pos="851"/>
          <w:tab w:val="left" w:pos="1373"/>
        </w:tabs>
        <w:spacing w:line="240" w:lineRule="auto"/>
        <w:rPr>
          <w:rFonts w:ascii="Myriad Pro" w:hAnsi="Myriad Pro" w:cs="Calibri"/>
          <w:b/>
          <w:color w:val="auto"/>
          <w:sz w:val="20"/>
          <w:szCs w:val="20"/>
        </w:rPr>
      </w:pPr>
    </w:p>
    <w:p w14:paraId="38804C4E" w14:textId="7D20C709" w:rsidR="001E542F" w:rsidRPr="00E9272B" w:rsidRDefault="00074ED5" w:rsidP="002B17CE">
      <w:pPr>
        <w:tabs>
          <w:tab w:val="clear" w:pos="284"/>
          <w:tab w:val="clear" w:pos="567"/>
          <w:tab w:val="clear" w:pos="851"/>
          <w:tab w:val="left" w:pos="1373"/>
        </w:tabs>
        <w:spacing w:line="240" w:lineRule="auto"/>
        <w:rPr>
          <w:rFonts w:ascii="Myriad Pro" w:hAnsi="Myriad Pro" w:cs="Calibri"/>
          <w:b/>
          <w:color w:val="auto"/>
          <w:sz w:val="20"/>
          <w:szCs w:val="20"/>
        </w:rPr>
      </w:pPr>
      <w:r w:rsidRPr="00E9272B">
        <w:rPr>
          <w:rFonts w:ascii="Myriad Pro" w:hAnsi="Myriad Pro" w:cs="Calibri"/>
          <w:b/>
          <w:color w:val="auto"/>
          <w:sz w:val="20"/>
          <w:szCs w:val="20"/>
        </w:rPr>
        <w:t>Staff Health Responsibilities</w:t>
      </w:r>
    </w:p>
    <w:p w14:paraId="2CFC182A" w14:textId="77777777" w:rsidR="00074ED5" w:rsidRPr="00E9272B" w:rsidRDefault="00074ED5" w:rsidP="002B17CE">
      <w:pPr>
        <w:tabs>
          <w:tab w:val="clear" w:pos="284"/>
          <w:tab w:val="clear" w:pos="567"/>
          <w:tab w:val="clear" w:pos="851"/>
          <w:tab w:val="left" w:pos="1373"/>
        </w:tabs>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Any </w:t>
      </w:r>
      <w:r w:rsidR="00802C90" w:rsidRPr="00E9272B">
        <w:rPr>
          <w:rFonts w:ascii="Myriad Pro" w:hAnsi="Myriad Pro" w:cs="Calibri"/>
          <w:color w:val="auto"/>
          <w:sz w:val="20"/>
          <w:szCs w:val="20"/>
        </w:rPr>
        <w:t>employee who has an infectious disease has a responsibility to:</w:t>
      </w:r>
    </w:p>
    <w:p w14:paraId="5E37D634" w14:textId="77777777" w:rsidR="00802C90" w:rsidRPr="00E9272B" w:rsidRDefault="006B15C7">
      <w:pPr>
        <w:pStyle w:val="ListParagraph"/>
        <w:numPr>
          <w:ilvl w:val="0"/>
          <w:numId w:val="25"/>
        </w:numPr>
        <w:tabs>
          <w:tab w:val="clear" w:pos="284"/>
          <w:tab w:val="clear" w:pos="567"/>
          <w:tab w:val="clear" w:pos="851"/>
        </w:tabs>
        <w:spacing w:after="0" w:line="240" w:lineRule="auto"/>
        <w:rPr>
          <w:rFonts w:ascii="Myriad Pro" w:hAnsi="Myriad Pro" w:cs="Calibri"/>
          <w:color w:val="auto"/>
          <w:sz w:val="20"/>
          <w:szCs w:val="20"/>
        </w:rPr>
      </w:pPr>
      <w:r w:rsidRPr="00E9272B">
        <w:rPr>
          <w:rFonts w:ascii="Myriad Pro" w:hAnsi="Myriad Pro" w:cs="Calibri"/>
          <w:color w:val="auto"/>
          <w:sz w:val="20"/>
          <w:szCs w:val="20"/>
        </w:rPr>
        <w:t>C</w:t>
      </w:r>
      <w:r w:rsidR="00802C90" w:rsidRPr="00E9272B">
        <w:rPr>
          <w:rFonts w:ascii="Myriad Pro" w:hAnsi="Myriad Pro" w:cs="Calibri"/>
          <w:color w:val="auto"/>
          <w:sz w:val="20"/>
          <w:szCs w:val="20"/>
        </w:rPr>
        <w:t xml:space="preserve">onsult with an appropriate medical practitioner to determine that they </w:t>
      </w:r>
      <w:proofErr w:type="gramStart"/>
      <w:r w:rsidR="00802C90" w:rsidRPr="00E9272B">
        <w:rPr>
          <w:rFonts w:ascii="Myriad Pro" w:hAnsi="Myriad Pro" w:cs="Calibri"/>
          <w:color w:val="auto"/>
          <w:sz w:val="20"/>
          <w:szCs w:val="20"/>
        </w:rPr>
        <w:t>are capable of performing</w:t>
      </w:r>
      <w:proofErr w:type="gramEnd"/>
      <w:r w:rsidR="00802C90" w:rsidRPr="00E9272B">
        <w:rPr>
          <w:rFonts w:ascii="Myriad Pro" w:hAnsi="Myriad Pro" w:cs="Calibri"/>
          <w:color w:val="auto"/>
          <w:sz w:val="20"/>
          <w:szCs w:val="20"/>
        </w:rPr>
        <w:t xml:space="preserve"> their job without </w:t>
      </w:r>
      <w:r w:rsidR="005B6534" w:rsidRPr="00E9272B">
        <w:rPr>
          <w:rFonts w:ascii="Myriad Pro" w:hAnsi="Myriad Pro" w:cs="Calibri"/>
          <w:color w:val="auto"/>
          <w:sz w:val="20"/>
          <w:szCs w:val="20"/>
        </w:rPr>
        <w:t>exposing</w:t>
      </w:r>
      <w:r w:rsidR="00802C90" w:rsidRPr="00E9272B">
        <w:rPr>
          <w:rFonts w:ascii="Myriad Pro" w:hAnsi="Myriad Pro" w:cs="Calibri"/>
          <w:color w:val="auto"/>
          <w:sz w:val="20"/>
          <w:szCs w:val="20"/>
        </w:rPr>
        <w:t xml:space="preserve"> customers or other staff </w:t>
      </w:r>
      <w:r w:rsidR="005B6534" w:rsidRPr="00E9272B">
        <w:rPr>
          <w:rFonts w:ascii="Myriad Pro" w:hAnsi="Myriad Pro" w:cs="Calibri"/>
          <w:color w:val="auto"/>
          <w:sz w:val="20"/>
          <w:szCs w:val="20"/>
        </w:rPr>
        <w:t>to the</w:t>
      </w:r>
      <w:r w:rsidR="00802C90" w:rsidRPr="00E9272B">
        <w:rPr>
          <w:rFonts w:ascii="Myriad Pro" w:hAnsi="Myriad Pro" w:cs="Calibri"/>
          <w:color w:val="auto"/>
          <w:sz w:val="20"/>
          <w:szCs w:val="20"/>
        </w:rPr>
        <w:t xml:space="preserve"> risk</w:t>
      </w:r>
      <w:r w:rsidR="005B6534" w:rsidRPr="00E9272B">
        <w:rPr>
          <w:rFonts w:ascii="Myriad Pro" w:hAnsi="Myriad Pro" w:cs="Calibri"/>
          <w:color w:val="auto"/>
          <w:sz w:val="20"/>
          <w:szCs w:val="20"/>
        </w:rPr>
        <w:t xml:space="preserve"> of acquiring the disease.</w:t>
      </w:r>
    </w:p>
    <w:p w14:paraId="1F2165A7" w14:textId="77777777" w:rsidR="00E56206" w:rsidRPr="00E9272B" w:rsidRDefault="006B15C7">
      <w:pPr>
        <w:pStyle w:val="ListParagraph"/>
        <w:numPr>
          <w:ilvl w:val="0"/>
          <w:numId w:val="25"/>
        </w:numPr>
        <w:tabs>
          <w:tab w:val="clear" w:pos="284"/>
          <w:tab w:val="clear" w:pos="567"/>
          <w:tab w:val="clear" w:pos="851"/>
        </w:tabs>
        <w:spacing w:line="240" w:lineRule="auto"/>
        <w:rPr>
          <w:rFonts w:ascii="Myriad Pro" w:hAnsi="Myriad Pro" w:cs="Calibri"/>
          <w:color w:val="auto"/>
          <w:sz w:val="20"/>
          <w:szCs w:val="20"/>
        </w:rPr>
      </w:pPr>
      <w:r w:rsidRPr="00E9272B">
        <w:rPr>
          <w:rFonts w:ascii="Myriad Pro" w:hAnsi="Myriad Pro" w:cs="Calibri"/>
          <w:color w:val="auto"/>
          <w:sz w:val="20"/>
          <w:szCs w:val="20"/>
        </w:rPr>
        <w:t>U</w:t>
      </w:r>
      <w:r w:rsidR="00802C90" w:rsidRPr="00E9272B">
        <w:rPr>
          <w:rFonts w:ascii="Myriad Pro" w:hAnsi="Myriad Pro" w:cs="Calibri"/>
          <w:color w:val="auto"/>
          <w:sz w:val="20"/>
          <w:szCs w:val="20"/>
        </w:rPr>
        <w:t>ndergo regular medical follow-up and comply with all aspects of informed clinical management regarding their management</w:t>
      </w:r>
    </w:p>
    <w:p w14:paraId="5F458C8F" w14:textId="77777777" w:rsidR="00802C90" w:rsidRPr="00E9272B" w:rsidRDefault="00802C90" w:rsidP="002B17CE">
      <w:pPr>
        <w:tabs>
          <w:tab w:val="clear" w:pos="284"/>
          <w:tab w:val="clear" w:pos="567"/>
          <w:tab w:val="clear" w:pos="851"/>
          <w:tab w:val="left" w:pos="1373"/>
        </w:tabs>
        <w:spacing w:line="240" w:lineRule="auto"/>
        <w:rPr>
          <w:rFonts w:ascii="Myriad Pro" w:hAnsi="Myriad Pro" w:cs="Calibri"/>
          <w:color w:val="auto"/>
          <w:sz w:val="20"/>
          <w:szCs w:val="20"/>
        </w:rPr>
      </w:pPr>
      <w:r w:rsidRPr="00E9272B">
        <w:rPr>
          <w:rFonts w:ascii="Myriad Pro" w:hAnsi="Myriad Pro" w:cs="Calibri"/>
          <w:color w:val="auto"/>
          <w:sz w:val="20"/>
          <w:szCs w:val="20"/>
        </w:rPr>
        <w:t>For specific disease information refer to:</w:t>
      </w:r>
    </w:p>
    <w:p w14:paraId="0A2E4270" w14:textId="49641AEF" w:rsidR="00802C90" w:rsidRPr="00E9272B" w:rsidRDefault="00802C90" w:rsidP="002B17CE">
      <w:pPr>
        <w:tabs>
          <w:tab w:val="clear" w:pos="284"/>
          <w:tab w:val="clear" w:pos="567"/>
          <w:tab w:val="clear" w:pos="851"/>
          <w:tab w:val="left" w:pos="1373"/>
        </w:tabs>
        <w:spacing w:line="240" w:lineRule="auto"/>
        <w:rPr>
          <w:rFonts w:ascii="Myriad Pro" w:hAnsi="Myriad Pro" w:cs="Calibri"/>
          <w:color w:val="auto"/>
          <w:sz w:val="20"/>
          <w:szCs w:val="20"/>
        </w:rPr>
      </w:pPr>
      <w:r w:rsidRPr="00E9272B">
        <w:rPr>
          <w:rFonts w:ascii="Myriad Pro" w:hAnsi="Myriad Pro" w:cs="Calibri"/>
          <w:color w:val="auto"/>
          <w:sz w:val="20"/>
          <w:szCs w:val="20"/>
        </w:rPr>
        <w:t>Exclusion periods for healthcare workers with acute infections</w:t>
      </w:r>
      <w:r w:rsidR="006B15C7" w:rsidRPr="00E9272B">
        <w:rPr>
          <w:rFonts w:ascii="Myriad Pro" w:hAnsi="Myriad Pro" w:cs="Calibri"/>
          <w:color w:val="auto"/>
          <w:sz w:val="20"/>
          <w:szCs w:val="20"/>
        </w:rPr>
        <w:t xml:space="preserve"> </w:t>
      </w:r>
      <w:r w:rsidR="00216047" w:rsidRPr="00E9272B">
        <w:rPr>
          <w:rFonts w:ascii="Myriad Pro" w:hAnsi="Myriad Pro" w:cs="Calibri"/>
          <w:color w:val="auto"/>
          <w:sz w:val="20"/>
          <w:szCs w:val="20"/>
        </w:rPr>
        <w:t>– Section 4.2.2 of the Australian Guidelines for the Prevention and Control of Infection in Healthcare.</w:t>
      </w:r>
    </w:p>
    <w:p w14:paraId="206A2655" w14:textId="6315663F" w:rsidR="00297F42" w:rsidRPr="00E9272B" w:rsidRDefault="00297F42" w:rsidP="002B17CE">
      <w:pPr>
        <w:tabs>
          <w:tab w:val="clear" w:pos="284"/>
          <w:tab w:val="clear" w:pos="567"/>
          <w:tab w:val="clear" w:pos="851"/>
          <w:tab w:val="left" w:pos="1373"/>
        </w:tabs>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It is recommended that all healthcare workers </w:t>
      </w:r>
      <w:r w:rsidR="008A53CE" w:rsidRPr="00E9272B">
        <w:rPr>
          <w:rFonts w:ascii="Myriad Pro" w:hAnsi="Myriad Pro" w:cs="Calibri"/>
          <w:color w:val="auto"/>
          <w:sz w:val="20"/>
          <w:szCs w:val="20"/>
        </w:rPr>
        <w:t>are</w:t>
      </w:r>
      <w:r w:rsidRPr="00E9272B">
        <w:rPr>
          <w:rFonts w:ascii="Myriad Pro" w:hAnsi="Myriad Pro" w:cs="Calibri"/>
          <w:color w:val="auto"/>
          <w:sz w:val="20"/>
          <w:szCs w:val="20"/>
        </w:rPr>
        <w:t xml:space="preserve"> vaccinated in accordance with the recommendations for healthcare workers in the Australian Immunisation Handbook. </w:t>
      </w:r>
    </w:p>
    <w:p w14:paraId="1BB1235D" w14:textId="09300173" w:rsidR="002842BE" w:rsidRPr="00E9272B" w:rsidRDefault="002842BE" w:rsidP="002B17CE">
      <w:pPr>
        <w:tabs>
          <w:tab w:val="clear" w:pos="284"/>
          <w:tab w:val="clear" w:pos="567"/>
          <w:tab w:val="clear" w:pos="851"/>
          <w:tab w:val="left" w:pos="1373"/>
        </w:tabs>
        <w:spacing w:line="240" w:lineRule="auto"/>
        <w:rPr>
          <w:rFonts w:ascii="Myriad Pro" w:hAnsi="Myriad Pro" w:cs="Calibri"/>
          <w:color w:val="auto"/>
          <w:sz w:val="20"/>
          <w:szCs w:val="20"/>
        </w:rPr>
      </w:pPr>
      <w:r w:rsidRPr="00E9272B">
        <w:rPr>
          <w:rFonts w:ascii="Myriad Pro" w:hAnsi="Myriad Pro" w:cs="Calibri"/>
          <w:color w:val="auto"/>
          <w:sz w:val="20"/>
          <w:szCs w:val="20"/>
        </w:rPr>
        <w:t>All members of the workforce, including contractors, volunteers and students, should be informed of their healthcare facilit</w:t>
      </w:r>
      <w:r w:rsidR="008A53CE" w:rsidRPr="00E9272B">
        <w:rPr>
          <w:rFonts w:ascii="Myriad Pro" w:hAnsi="Myriad Pro" w:cs="Calibri"/>
          <w:color w:val="auto"/>
          <w:sz w:val="20"/>
          <w:szCs w:val="20"/>
        </w:rPr>
        <w:t>y’s</w:t>
      </w:r>
      <w:r w:rsidRPr="00E9272B">
        <w:rPr>
          <w:rFonts w:ascii="Myriad Pro" w:hAnsi="Myriad Pro" w:cs="Calibri"/>
          <w:color w:val="auto"/>
          <w:sz w:val="20"/>
          <w:szCs w:val="20"/>
        </w:rPr>
        <w:t xml:space="preserve"> policy on health screening. </w:t>
      </w:r>
    </w:p>
    <w:p w14:paraId="37C24F18" w14:textId="2B7E85EB" w:rsidR="002842BE" w:rsidRPr="00E9272B" w:rsidRDefault="002842BE" w:rsidP="002B17CE">
      <w:pPr>
        <w:tabs>
          <w:tab w:val="clear" w:pos="284"/>
          <w:tab w:val="clear" w:pos="567"/>
          <w:tab w:val="clear" w:pos="851"/>
          <w:tab w:val="left" w:pos="1373"/>
        </w:tabs>
        <w:spacing w:line="240" w:lineRule="auto"/>
        <w:rPr>
          <w:rFonts w:ascii="Myriad Pro" w:hAnsi="Myriad Pro" w:cs="Calibri"/>
          <w:color w:val="auto"/>
          <w:sz w:val="20"/>
          <w:szCs w:val="20"/>
        </w:rPr>
      </w:pPr>
      <w:r w:rsidRPr="00E9272B">
        <w:rPr>
          <w:rFonts w:ascii="Myriad Pro" w:hAnsi="Myriad Pro" w:cs="Calibri"/>
          <w:color w:val="auto"/>
          <w:sz w:val="20"/>
          <w:szCs w:val="20"/>
        </w:rPr>
        <w:t xml:space="preserve">Employers should take all reasonable steps to ensure that staff members are protected against vaccine-preventable </w:t>
      </w:r>
      <w:r w:rsidR="00C1788B" w:rsidRPr="00E9272B">
        <w:rPr>
          <w:rFonts w:ascii="Myriad Pro" w:hAnsi="Myriad Pro" w:cs="Calibri"/>
          <w:color w:val="auto"/>
          <w:sz w:val="20"/>
          <w:szCs w:val="20"/>
        </w:rPr>
        <w:t xml:space="preserve">diseases. Where members of the workforce may be at significant occupational risk of acquiring or transmitting a vaccine-preventable disease, a comprehensive occupational vaccination program should be implemented. </w:t>
      </w:r>
    </w:p>
    <w:p w14:paraId="05988000" w14:textId="77777777" w:rsidR="00AF1B9A" w:rsidRPr="00E9272B" w:rsidRDefault="00AF1B9A" w:rsidP="002B17CE">
      <w:pPr>
        <w:tabs>
          <w:tab w:val="clear" w:pos="284"/>
          <w:tab w:val="clear" w:pos="567"/>
          <w:tab w:val="clear" w:pos="851"/>
          <w:tab w:val="left" w:pos="1373"/>
        </w:tabs>
        <w:spacing w:line="240" w:lineRule="auto"/>
        <w:rPr>
          <w:rFonts w:ascii="Myriad Pro" w:hAnsi="Myriad Pro" w:cs="Calibri"/>
          <w:b/>
          <w:color w:val="auto"/>
          <w:sz w:val="20"/>
          <w:szCs w:val="20"/>
        </w:rPr>
      </w:pPr>
    </w:p>
    <w:p w14:paraId="609E0E72" w14:textId="7D1E11A9" w:rsidR="00297F42" w:rsidRPr="00E9272B" w:rsidRDefault="00297F42" w:rsidP="002B17CE">
      <w:pPr>
        <w:tabs>
          <w:tab w:val="clear" w:pos="284"/>
          <w:tab w:val="clear" w:pos="567"/>
          <w:tab w:val="clear" w:pos="851"/>
          <w:tab w:val="left" w:pos="1373"/>
        </w:tabs>
        <w:spacing w:line="240" w:lineRule="auto"/>
        <w:rPr>
          <w:rFonts w:ascii="Myriad Pro" w:hAnsi="Myriad Pro" w:cs="Calibri"/>
          <w:b/>
          <w:color w:val="auto"/>
          <w:sz w:val="20"/>
          <w:szCs w:val="20"/>
        </w:rPr>
      </w:pPr>
      <w:r w:rsidRPr="00E9272B">
        <w:rPr>
          <w:rFonts w:ascii="Myriad Pro" w:hAnsi="Myriad Pro" w:cs="Calibri"/>
          <w:b/>
          <w:color w:val="auto"/>
          <w:sz w:val="20"/>
          <w:szCs w:val="20"/>
        </w:rPr>
        <w:t>Pre-treatment assessment of infection control risk</w:t>
      </w:r>
    </w:p>
    <w:p w14:paraId="06CA0B02" w14:textId="0817D957" w:rsidR="00297F42" w:rsidRPr="00E9272B" w:rsidRDefault="002842BE" w:rsidP="002B17CE">
      <w:pPr>
        <w:tabs>
          <w:tab w:val="clear" w:pos="284"/>
          <w:tab w:val="clear" w:pos="567"/>
          <w:tab w:val="clear" w:pos="851"/>
          <w:tab w:val="left" w:pos="1373"/>
        </w:tabs>
        <w:spacing w:line="240" w:lineRule="auto"/>
        <w:rPr>
          <w:rFonts w:ascii="Myriad Pro" w:hAnsi="Myriad Pro" w:cs="Calibri"/>
          <w:bCs/>
          <w:color w:val="auto"/>
          <w:sz w:val="20"/>
          <w:szCs w:val="20"/>
        </w:rPr>
      </w:pPr>
      <w:r w:rsidRPr="00E9272B">
        <w:rPr>
          <w:rFonts w:ascii="Myriad Pro" w:hAnsi="Myriad Pro" w:cs="Calibri"/>
          <w:bCs/>
          <w:color w:val="auto"/>
          <w:sz w:val="20"/>
          <w:szCs w:val="20"/>
        </w:rPr>
        <w:t xml:space="preserve">The aim should be to perform the procedure with the lowest level of perceived infection risk that will meet the treatment goals for that patient. </w:t>
      </w:r>
    </w:p>
    <w:p w14:paraId="15F992E9" w14:textId="1E63BF63" w:rsidR="002842BE" w:rsidRPr="00E9272B" w:rsidRDefault="002842BE" w:rsidP="002B17CE">
      <w:pPr>
        <w:tabs>
          <w:tab w:val="clear" w:pos="284"/>
          <w:tab w:val="clear" w:pos="567"/>
          <w:tab w:val="clear" w:pos="851"/>
          <w:tab w:val="left" w:pos="1373"/>
        </w:tabs>
        <w:spacing w:line="240" w:lineRule="auto"/>
        <w:rPr>
          <w:rFonts w:ascii="Myriad Pro" w:hAnsi="Myriad Pro" w:cs="Calibri"/>
          <w:bCs/>
          <w:color w:val="auto"/>
          <w:sz w:val="20"/>
          <w:szCs w:val="20"/>
        </w:rPr>
      </w:pPr>
      <w:r w:rsidRPr="00E9272B">
        <w:rPr>
          <w:rFonts w:ascii="Myriad Pro" w:hAnsi="Myriad Pro" w:cs="Calibri"/>
          <w:bCs/>
          <w:color w:val="auto"/>
          <w:sz w:val="20"/>
          <w:szCs w:val="20"/>
        </w:rPr>
        <w:t xml:space="preserve">Level of risk to patients from different types of procedures should be assessed. In pharmacies the level of risk would be classified as low risk (non-critical site) where </w:t>
      </w:r>
      <w:r w:rsidR="008A53CE" w:rsidRPr="00E9272B">
        <w:rPr>
          <w:rFonts w:ascii="Myriad Pro" w:hAnsi="Myriad Pro" w:cs="Calibri"/>
          <w:bCs/>
          <w:color w:val="auto"/>
          <w:sz w:val="20"/>
          <w:szCs w:val="20"/>
        </w:rPr>
        <w:t>there is</w:t>
      </w:r>
      <w:r w:rsidRPr="00E9272B">
        <w:rPr>
          <w:rFonts w:ascii="Myriad Pro" w:hAnsi="Myriad Pro" w:cs="Calibri"/>
          <w:bCs/>
          <w:color w:val="auto"/>
          <w:sz w:val="20"/>
          <w:szCs w:val="20"/>
        </w:rPr>
        <w:t xml:space="preserve"> contact with intact skin</w:t>
      </w:r>
      <w:r w:rsidR="008A53CE" w:rsidRPr="00E9272B">
        <w:rPr>
          <w:rFonts w:ascii="Myriad Pro" w:hAnsi="Myriad Pro" w:cs="Calibri"/>
          <w:bCs/>
          <w:color w:val="auto"/>
          <w:sz w:val="20"/>
          <w:szCs w:val="20"/>
        </w:rPr>
        <w:t>. This would include</w:t>
      </w:r>
      <w:r w:rsidRPr="00E9272B">
        <w:rPr>
          <w:rFonts w:ascii="Myriad Pro" w:hAnsi="Myriad Pro" w:cs="Calibri"/>
          <w:bCs/>
          <w:color w:val="auto"/>
          <w:sz w:val="20"/>
          <w:szCs w:val="20"/>
        </w:rPr>
        <w:t xml:space="preserve"> non-invasive examinations or procedures, blood pressure measurements or injections through intact skin. </w:t>
      </w:r>
    </w:p>
    <w:p w14:paraId="759973C7" w14:textId="793EDC3B" w:rsidR="00C1788B" w:rsidRPr="00E9272B" w:rsidRDefault="002842BE" w:rsidP="002B17CE">
      <w:pPr>
        <w:tabs>
          <w:tab w:val="clear" w:pos="284"/>
          <w:tab w:val="clear" w:pos="567"/>
          <w:tab w:val="clear" w:pos="851"/>
          <w:tab w:val="left" w:pos="1373"/>
        </w:tabs>
        <w:spacing w:line="240" w:lineRule="auto"/>
        <w:rPr>
          <w:rFonts w:ascii="Myriad Pro" w:hAnsi="Myriad Pro" w:cs="Calibri"/>
          <w:bCs/>
          <w:color w:val="auto"/>
          <w:sz w:val="20"/>
          <w:szCs w:val="20"/>
        </w:rPr>
      </w:pPr>
      <w:r w:rsidRPr="00E9272B">
        <w:rPr>
          <w:rFonts w:ascii="Myriad Pro" w:hAnsi="Myriad Pro" w:cs="Calibri"/>
          <w:bCs/>
          <w:color w:val="auto"/>
          <w:sz w:val="20"/>
          <w:szCs w:val="20"/>
        </w:rPr>
        <w:t>The patient should be assessed for any open wounds or infections near/around the injection site. Clinical information should be taken before administering any injections to determine if the patient</w:t>
      </w:r>
      <w:r w:rsidR="008A53CE" w:rsidRPr="00E9272B">
        <w:rPr>
          <w:rFonts w:ascii="Myriad Pro" w:hAnsi="Myriad Pro" w:cs="Calibri"/>
          <w:bCs/>
          <w:color w:val="auto"/>
          <w:sz w:val="20"/>
          <w:szCs w:val="20"/>
        </w:rPr>
        <w:t>’</w:t>
      </w:r>
      <w:r w:rsidRPr="00E9272B">
        <w:rPr>
          <w:rFonts w:ascii="Myriad Pro" w:hAnsi="Myriad Pro" w:cs="Calibri"/>
          <w:bCs/>
          <w:color w:val="auto"/>
          <w:sz w:val="20"/>
          <w:szCs w:val="20"/>
        </w:rPr>
        <w:t xml:space="preserve">s risk of infection is higher than usual. </w:t>
      </w:r>
    </w:p>
    <w:p w14:paraId="4E790ABF" w14:textId="77777777" w:rsidR="00AF1B9A" w:rsidRPr="00E9272B" w:rsidRDefault="00AF1B9A" w:rsidP="002B17CE">
      <w:pPr>
        <w:tabs>
          <w:tab w:val="clear" w:pos="284"/>
          <w:tab w:val="clear" w:pos="567"/>
          <w:tab w:val="clear" w:pos="851"/>
          <w:tab w:val="left" w:pos="1373"/>
        </w:tabs>
        <w:spacing w:line="240" w:lineRule="auto"/>
        <w:rPr>
          <w:rFonts w:ascii="Myriad Pro" w:hAnsi="Myriad Pro" w:cs="Calibri"/>
          <w:b/>
          <w:color w:val="auto"/>
          <w:sz w:val="20"/>
          <w:szCs w:val="20"/>
        </w:rPr>
      </w:pPr>
    </w:p>
    <w:p w14:paraId="3DE9952A" w14:textId="4673405D" w:rsidR="00C1788B" w:rsidRPr="00E9272B" w:rsidRDefault="00C1788B" w:rsidP="002B17CE">
      <w:pPr>
        <w:tabs>
          <w:tab w:val="clear" w:pos="284"/>
          <w:tab w:val="clear" w:pos="567"/>
          <w:tab w:val="clear" w:pos="851"/>
          <w:tab w:val="left" w:pos="1373"/>
        </w:tabs>
        <w:spacing w:line="240" w:lineRule="auto"/>
        <w:rPr>
          <w:rFonts w:ascii="Myriad Pro" w:hAnsi="Myriad Pro" w:cs="Calibri"/>
          <w:b/>
          <w:color w:val="auto"/>
          <w:sz w:val="20"/>
          <w:szCs w:val="20"/>
        </w:rPr>
      </w:pPr>
      <w:r w:rsidRPr="00E9272B">
        <w:rPr>
          <w:rFonts w:ascii="Myriad Pro" w:hAnsi="Myriad Pro" w:cs="Calibri"/>
          <w:b/>
          <w:color w:val="auto"/>
          <w:sz w:val="20"/>
          <w:szCs w:val="20"/>
        </w:rPr>
        <w:t>Appropriate use of single-use medical devices and reprocessing of reusable medical devices</w:t>
      </w:r>
    </w:p>
    <w:p w14:paraId="6562FB74" w14:textId="6BDAA71F" w:rsidR="00864FC1" w:rsidRPr="00E9272B" w:rsidRDefault="00864FC1" w:rsidP="002B17CE">
      <w:pPr>
        <w:tabs>
          <w:tab w:val="clear" w:pos="284"/>
          <w:tab w:val="clear" w:pos="567"/>
          <w:tab w:val="clear" w:pos="851"/>
          <w:tab w:val="left" w:pos="1373"/>
        </w:tabs>
        <w:spacing w:line="240" w:lineRule="auto"/>
        <w:rPr>
          <w:rFonts w:ascii="Myriad Pro" w:hAnsi="Myriad Pro" w:cs="Calibri"/>
          <w:bCs/>
          <w:color w:val="auto"/>
          <w:sz w:val="20"/>
          <w:szCs w:val="20"/>
        </w:rPr>
      </w:pPr>
      <w:r w:rsidRPr="00E9272B">
        <w:rPr>
          <w:rFonts w:ascii="Myriad Pro" w:hAnsi="Myriad Pro" w:cs="Calibri"/>
          <w:bCs/>
          <w:color w:val="auto"/>
          <w:sz w:val="20"/>
          <w:szCs w:val="20"/>
        </w:rPr>
        <w:t>Appropriate use of devices is integral to reducing the risk of</w:t>
      </w:r>
      <w:r w:rsidR="008A53CE" w:rsidRPr="00E9272B">
        <w:rPr>
          <w:rFonts w:ascii="Myriad Pro" w:hAnsi="Myriad Pro" w:cs="Calibri"/>
          <w:bCs/>
          <w:color w:val="auto"/>
          <w:sz w:val="20"/>
          <w:szCs w:val="20"/>
        </w:rPr>
        <w:t xml:space="preserve"> infection during a</w:t>
      </w:r>
      <w:r w:rsidRPr="00E9272B">
        <w:rPr>
          <w:rFonts w:ascii="Myriad Pro" w:hAnsi="Myriad Pro" w:cs="Calibri"/>
          <w:bCs/>
          <w:color w:val="auto"/>
          <w:sz w:val="20"/>
          <w:szCs w:val="20"/>
        </w:rPr>
        <w:t xml:space="preserve"> procedure. Single-use or single-patient items should be used wherever practicable, and items designed for single use must not be used for multiple patients. Healthcare workers should be aware of situations where cross-contamination</w:t>
      </w:r>
      <w:r w:rsidR="00DE3B3A" w:rsidRPr="00E9272B">
        <w:rPr>
          <w:rFonts w:ascii="Myriad Pro" w:hAnsi="Myriad Pro" w:cs="Calibri"/>
          <w:bCs/>
          <w:color w:val="auto"/>
          <w:sz w:val="20"/>
          <w:szCs w:val="20"/>
        </w:rPr>
        <w:t xml:space="preserve"> may occur during routine procedures. </w:t>
      </w:r>
    </w:p>
    <w:p w14:paraId="7429FB0B" w14:textId="752346E0" w:rsidR="00C1788B" w:rsidRPr="00E9272B" w:rsidRDefault="00C1788B" w:rsidP="002B17CE">
      <w:pPr>
        <w:tabs>
          <w:tab w:val="clear" w:pos="284"/>
          <w:tab w:val="clear" w:pos="567"/>
          <w:tab w:val="clear" w:pos="851"/>
          <w:tab w:val="left" w:pos="1373"/>
        </w:tabs>
        <w:spacing w:line="240" w:lineRule="auto"/>
        <w:rPr>
          <w:rFonts w:ascii="Myriad Pro" w:hAnsi="Myriad Pro" w:cs="Calibri"/>
          <w:bCs/>
          <w:color w:val="auto"/>
          <w:sz w:val="20"/>
          <w:szCs w:val="20"/>
        </w:rPr>
      </w:pPr>
      <w:r w:rsidRPr="00E9272B">
        <w:rPr>
          <w:rFonts w:ascii="Myriad Pro" w:hAnsi="Myriad Pro" w:cs="Calibri"/>
          <w:bCs/>
          <w:color w:val="auto"/>
          <w:sz w:val="20"/>
          <w:szCs w:val="20"/>
        </w:rPr>
        <w:t xml:space="preserve">In all healthcare settings, reusable medical devices should be handled in a manner that will prevent patient, healthcare worker and environmental contact with potentially infectious material. </w:t>
      </w:r>
    </w:p>
    <w:p w14:paraId="744A430D" w14:textId="5E93DDD4" w:rsidR="00864FC1" w:rsidRPr="00E9272B" w:rsidRDefault="00864FC1">
      <w:pPr>
        <w:pStyle w:val="ListParagraph"/>
        <w:numPr>
          <w:ilvl w:val="0"/>
          <w:numId w:val="33"/>
        </w:numPr>
        <w:tabs>
          <w:tab w:val="clear" w:pos="284"/>
          <w:tab w:val="clear" w:pos="567"/>
          <w:tab w:val="clear" w:pos="851"/>
          <w:tab w:val="left" w:pos="1373"/>
        </w:tabs>
        <w:spacing w:after="0" w:line="240" w:lineRule="auto"/>
        <w:ind w:left="720"/>
        <w:rPr>
          <w:rFonts w:ascii="Myriad Pro" w:hAnsi="Myriad Pro" w:cs="Calibri"/>
          <w:bCs/>
          <w:color w:val="auto"/>
          <w:sz w:val="20"/>
          <w:szCs w:val="20"/>
        </w:rPr>
      </w:pPr>
      <w:r w:rsidRPr="00E9272B">
        <w:rPr>
          <w:rFonts w:ascii="Myriad Pro" w:hAnsi="Myriad Pro" w:cs="Calibri"/>
          <w:bCs/>
          <w:color w:val="auto"/>
          <w:sz w:val="20"/>
          <w:szCs w:val="20"/>
        </w:rPr>
        <w:t>All reusable medical devices and patient-care equipment used in the clinical environment must be reprocessed according to their intended use and manufacturer’s advice</w:t>
      </w:r>
    </w:p>
    <w:p w14:paraId="69B1F650" w14:textId="467EC4A2" w:rsidR="00864FC1" w:rsidRPr="00E9272B" w:rsidRDefault="00864FC1">
      <w:pPr>
        <w:pStyle w:val="ListParagraph"/>
        <w:numPr>
          <w:ilvl w:val="0"/>
          <w:numId w:val="33"/>
        </w:numPr>
        <w:tabs>
          <w:tab w:val="clear" w:pos="284"/>
          <w:tab w:val="clear" w:pos="567"/>
          <w:tab w:val="clear" w:pos="851"/>
          <w:tab w:val="left" w:pos="1373"/>
        </w:tabs>
        <w:spacing w:after="0" w:line="240" w:lineRule="auto"/>
        <w:ind w:left="720"/>
        <w:rPr>
          <w:rFonts w:ascii="Myriad Pro" w:hAnsi="Myriad Pro" w:cs="Calibri"/>
          <w:bCs/>
          <w:color w:val="auto"/>
          <w:sz w:val="20"/>
          <w:szCs w:val="20"/>
        </w:rPr>
      </w:pPr>
      <w:r w:rsidRPr="00E9272B">
        <w:rPr>
          <w:rFonts w:ascii="Myriad Pro" w:hAnsi="Myriad Pro" w:cs="Calibri"/>
          <w:bCs/>
          <w:color w:val="auto"/>
          <w:sz w:val="20"/>
          <w:szCs w:val="20"/>
        </w:rPr>
        <w:t>Single-use medical devices must not be reprocessed</w:t>
      </w:r>
    </w:p>
    <w:p w14:paraId="084A6554" w14:textId="30C67DCF" w:rsidR="00864FC1" w:rsidRPr="00E9272B" w:rsidRDefault="00864FC1" w:rsidP="00864FC1">
      <w:pPr>
        <w:tabs>
          <w:tab w:val="clear" w:pos="284"/>
          <w:tab w:val="clear" w:pos="567"/>
          <w:tab w:val="clear" w:pos="851"/>
          <w:tab w:val="left" w:pos="1373"/>
        </w:tabs>
        <w:spacing w:line="240" w:lineRule="auto"/>
        <w:rPr>
          <w:rFonts w:ascii="Myriad Pro" w:hAnsi="Myriad Pro" w:cs="Calibri"/>
          <w:bCs/>
          <w:color w:val="auto"/>
          <w:sz w:val="20"/>
          <w:szCs w:val="20"/>
        </w:rPr>
      </w:pPr>
      <w:r w:rsidRPr="00E9272B">
        <w:rPr>
          <w:rFonts w:ascii="Myriad Pro" w:hAnsi="Myriad Pro" w:cs="Calibri"/>
          <w:bCs/>
          <w:color w:val="auto"/>
          <w:sz w:val="20"/>
          <w:szCs w:val="20"/>
        </w:rPr>
        <w:t>Any medical device (instruments and equipment) that is to be reused</w:t>
      </w:r>
      <w:r w:rsidR="008A53CE" w:rsidRPr="00E9272B">
        <w:rPr>
          <w:rFonts w:ascii="Myriad Pro" w:hAnsi="Myriad Pro" w:cs="Calibri"/>
          <w:bCs/>
          <w:color w:val="auto"/>
          <w:sz w:val="20"/>
          <w:szCs w:val="20"/>
        </w:rPr>
        <w:t>,</w:t>
      </w:r>
      <w:r w:rsidRPr="00E9272B">
        <w:rPr>
          <w:rFonts w:ascii="Myriad Pro" w:hAnsi="Myriad Pro" w:cs="Calibri"/>
          <w:bCs/>
          <w:color w:val="auto"/>
          <w:sz w:val="20"/>
          <w:szCs w:val="20"/>
        </w:rPr>
        <w:t xml:space="preserve"> requires reprocessing – cleaning, disinfection and/or sterilisation. The minimum level of reprocessing required depends on the individual situation and</w:t>
      </w:r>
      <w:r w:rsidR="008A53CE" w:rsidRPr="00E9272B">
        <w:rPr>
          <w:rFonts w:ascii="Myriad Pro" w:hAnsi="Myriad Pro" w:cs="Calibri"/>
          <w:bCs/>
          <w:color w:val="auto"/>
          <w:sz w:val="20"/>
          <w:szCs w:val="20"/>
        </w:rPr>
        <w:t xml:space="preserve"> the</w:t>
      </w:r>
      <w:r w:rsidRPr="00E9272B">
        <w:rPr>
          <w:rFonts w:ascii="Myriad Pro" w:hAnsi="Myriad Pro" w:cs="Calibri"/>
          <w:bCs/>
          <w:color w:val="auto"/>
          <w:sz w:val="20"/>
          <w:szCs w:val="20"/>
        </w:rPr>
        <w:t xml:space="preserve"> manufacturer instructions. Most medical devices available in a pharmacy (crutches etc) are deemed as non-critical as they </w:t>
      </w:r>
      <w:proofErr w:type="gramStart"/>
      <w:r w:rsidRPr="00E9272B">
        <w:rPr>
          <w:rFonts w:ascii="Myriad Pro" w:hAnsi="Myriad Pro" w:cs="Calibri"/>
          <w:bCs/>
          <w:color w:val="auto"/>
          <w:sz w:val="20"/>
          <w:szCs w:val="20"/>
        </w:rPr>
        <w:t>come into contact with</w:t>
      </w:r>
      <w:proofErr w:type="gramEnd"/>
      <w:r w:rsidRPr="00E9272B">
        <w:rPr>
          <w:rFonts w:ascii="Myriad Pro" w:hAnsi="Myriad Pro" w:cs="Calibri"/>
          <w:bCs/>
          <w:color w:val="auto"/>
          <w:sz w:val="20"/>
          <w:szCs w:val="20"/>
        </w:rPr>
        <w:t xml:space="preserve"> intact skin</w:t>
      </w:r>
      <w:r w:rsidR="008A53CE" w:rsidRPr="00E9272B">
        <w:rPr>
          <w:rFonts w:ascii="Myriad Pro" w:hAnsi="Myriad Pro" w:cs="Calibri"/>
          <w:bCs/>
          <w:color w:val="auto"/>
          <w:sz w:val="20"/>
          <w:szCs w:val="20"/>
        </w:rPr>
        <w:t>,</w:t>
      </w:r>
      <w:r w:rsidRPr="00E9272B">
        <w:rPr>
          <w:rFonts w:ascii="Myriad Pro" w:hAnsi="Myriad Pro" w:cs="Calibri"/>
          <w:bCs/>
          <w:color w:val="auto"/>
          <w:sz w:val="20"/>
          <w:szCs w:val="20"/>
        </w:rPr>
        <w:t xml:space="preserve"> not mucous membranes. Thorough cleaning is sufficient for most non-critical items after each individual use, although either immediate or low-level disinfection may be appropriate in specific circumstances. </w:t>
      </w:r>
    </w:p>
    <w:p w14:paraId="131A4415" w14:textId="77777777" w:rsidR="00AF1B9A" w:rsidRPr="00E9272B" w:rsidRDefault="00AF1B9A" w:rsidP="002B17CE">
      <w:pPr>
        <w:tabs>
          <w:tab w:val="clear" w:pos="284"/>
          <w:tab w:val="clear" w:pos="567"/>
          <w:tab w:val="clear" w:pos="851"/>
          <w:tab w:val="left" w:pos="1373"/>
        </w:tabs>
        <w:spacing w:line="240" w:lineRule="auto"/>
        <w:rPr>
          <w:rFonts w:ascii="Myriad Pro" w:hAnsi="Myriad Pro" w:cs="Calibri"/>
          <w:b/>
          <w:color w:val="auto"/>
          <w:sz w:val="20"/>
          <w:szCs w:val="20"/>
        </w:rPr>
      </w:pPr>
    </w:p>
    <w:p w14:paraId="1E5F1BF4" w14:textId="2C74ACE9" w:rsidR="000B55CF" w:rsidRPr="00E9272B" w:rsidRDefault="000B55CF" w:rsidP="002B17CE">
      <w:pPr>
        <w:tabs>
          <w:tab w:val="clear" w:pos="284"/>
          <w:tab w:val="clear" w:pos="567"/>
          <w:tab w:val="clear" w:pos="851"/>
          <w:tab w:val="left" w:pos="1373"/>
        </w:tabs>
        <w:spacing w:line="240" w:lineRule="auto"/>
        <w:rPr>
          <w:rFonts w:ascii="Myriad Pro" w:hAnsi="Myriad Pro" w:cs="Calibri"/>
          <w:b/>
          <w:color w:val="auto"/>
          <w:sz w:val="20"/>
          <w:szCs w:val="20"/>
        </w:rPr>
      </w:pPr>
      <w:r w:rsidRPr="00E9272B">
        <w:rPr>
          <w:rFonts w:ascii="Myriad Pro" w:hAnsi="Myriad Pro" w:cs="Calibri"/>
          <w:b/>
          <w:color w:val="auto"/>
          <w:sz w:val="20"/>
          <w:szCs w:val="20"/>
        </w:rPr>
        <w:t>Delegation for responsibility of infection control</w:t>
      </w:r>
    </w:p>
    <w:p w14:paraId="1ED9080E" w14:textId="4C71E4DB" w:rsidR="000B55CF" w:rsidRPr="00E9272B" w:rsidRDefault="000B55CF" w:rsidP="002B17CE">
      <w:pPr>
        <w:tabs>
          <w:tab w:val="clear" w:pos="284"/>
          <w:tab w:val="clear" w:pos="567"/>
          <w:tab w:val="clear" w:pos="851"/>
          <w:tab w:val="left" w:pos="1373"/>
        </w:tabs>
        <w:spacing w:line="240" w:lineRule="auto"/>
        <w:rPr>
          <w:rFonts w:ascii="Myriad Pro" w:hAnsi="Myriad Pro" w:cs="Calibri"/>
          <w:bCs/>
          <w:color w:val="auto"/>
          <w:sz w:val="20"/>
          <w:szCs w:val="20"/>
        </w:rPr>
      </w:pPr>
      <w:r w:rsidRPr="00E9272B">
        <w:rPr>
          <w:rFonts w:ascii="Myriad Pro" w:hAnsi="Myriad Pro" w:cs="Calibri"/>
          <w:bCs/>
          <w:color w:val="auto"/>
          <w:sz w:val="20"/>
          <w:szCs w:val="20"/>
        </w:rPr>
        <w:t>An infection control officer should be assigned</w:t>
      </w:r>
      <w:r w:rsidR="008A53CE" w:rsidRPr="00E9272B">
        <w:rPr>
          <w:rFonts w:ascii="Myriad Pro" w:hAnsi="Myriad Pro" w:cs="Calibri"/>
          <w:bCs/>
          <w:color w:val="auto"/>
          <w:sz w:val="20"/>
          <w:szCs w:val="20"/>
        </w:rPr>
        <w:t xml:space="preserve">. They </w:t>
      </w:r>
      <w:r w:rsidRPr="00E9272B">
        <w:rPr>
          <w:rFonts w:ascii="Myriad Pro" w:hAnsi="Myriad Pro" w:cs="Calibri"/>
          <w:bCs/>
          <w:color w:val="auto"/>
          <w:sz w:val="20"/>
          <w:szCs w:val="20"/>
        </w:rPr>
        <w:t xml:space="preserve">are primarily responsible for designing, coordinating, implementing and undertaking ongoing evaluation of the facility’s infection prevention and control program and policies. This includes compliance with the respective state/territory or national accreditation, licensing, policy or regulatory requirements. </w:t>
      </w:r>
    </w:p>
    <w:p w14:paraId="77700988" w14:textId="281A4EFE" w:rsidR="000B55CF" w:rsidRPr="00E9272B" w:rsidRDefault="000B55CF" w:rsidP="002B17CE">
      <w:pPr>
        <w:tabs>
          <w:tab w:val="clear" w:pos="284"/>
          <w:tab w:val="clear" w:pos="567"/>
          <w:tab w:val="clear" w:pos="851"/>
          <w:tab w:val="left" w:pos="1373"/>
        </w:tabs>
        <w:spacing w:line="240" w:lineRule="auto"/>
        <w:rPr>
          <w:rFonts w:ascii="Myriad Pro" w:hAnsi="Myriad Pro" w:cs="Calibri"/>
          <w:bCs/>
          <w:color w:val="auto"/>
          <w:sz w:val="20"/>
          <w:szCs w:val="20"/>
        </w:rPr>
      </w:pPr>
      <w:r w:rsidRPr="00E9272B">
        <w:rPr>
          <w:rFonts w:ascii="Myriad Pro" w:hAnsi="Myriad Pro" w:cs="Calibri"/>
          <w:bCs/>
          <w:color w:val="auto"/>
          <w:sz w:val="20"/>
          <w:szCs w:val="20"/>
        </w:rPr>
        <w:t xml:space="preserve">All staff should be personally responsible for maintaining infection control in the workplace. </w:t>
      </w:r>
    </w:p>
    <w:p w14:paraId="6CC494FC" w14:textId="77777777" w:rsidR="00AF1B9A" w:rsidRPr="00E9272B" w:rsidRDefault="00AF1B9A" w:rsidP="002B17CE">
      <w:pPr>
        <w:tabs>
          <w:tab w:val="clear" w:pos="284"/>
          <w:tab w:val="clear" w:pos="567"/>
          <w:tab w:val="clear" w:pos="851"/>
          <w:tab w:val="left" w:pos="1373"/>
        </w:tabs>
        <w:spacing w:line="240" w:lineRule="auto"/>
        <w:rPr>
          <w:rFonts w:ascii="Myriad Pro" w:hAnsi="Myriad Pro" w:cs="Calibri"/>
          <w:b/>
          <w:color w:val="auto"/>
          <w:sz w:val="20"/>
          <w:szCs w:val="20"/>
        </w:rPr>
      </w:pPr>
    </w:p>
    <w:p w14:paraId="74601996" w14:textId="77777777" w:rsidR="00AF1B9A" w:rsidRPr="00E9272B" w:rsidRDefault="00AF1B9A">
      <w:pPr>
        <w:tabs>
          <w:tab w:val="clear" w:pos="284"/>
          <w:tab w:val="clear" w:pos="567"/>
          <w:tab w:val="clear" w:pos="851"/>
        </w:tabs>
        <w:spacing w:after="0" w:line="240" w:lineRule="auto"/>
        <w:rPr>
          <w:rFonts w:ascii="Myriad Pro" w:hAnsi="Myriad Pro" w:cs="Calibri"/>
          <w:b/>
          <w:color w:val="auto"/>
          <w:sz w:val="20"/>
          <w:szCs w:val="20"/>
        </w:rPr>
      </w:pPr>
      <w:r w:rsidRPr="00E9272B">
        <w:rPr>
          <w:rFonts w:ascii="Myriad Pro" w:hAnsi="Myriad Pro" w:cs="Calibri"/>
          <w:b/>
          <w:color w:val="auto"/>
          <w:sz w:val="20"/>
          <w:szCs w:val="20"/>
        </w:rPr>
        <w:br w:type="page"/>
      </w:r>
    </w:p>
    <w:p w14:paraId="14553EFE" w14:textId="4C9467D4" w:rsidR="000B55CF" w:rsidRPr="00E9272B" w:rsidRDefault="000B55CF" w:rsidP="002B17CE">
      <w:pPr>
        <w:tabs>
          <w:tab w:val="clear" w:pos="284"/>
          <w:tab w:val="clear" w:pos="567"/>
          <w:tab w:val="clear" w:pos="851"/>
          <w:tab w:val="left" w:pos="1373"/>
        </w:tabs>
        <w:spacing w:line="240" w:lineRule="auto"/>
        <w:rPr>
          <w:rFonts w:ascii="Myriad Pro" w:hAnsi="Myriad Pro" w:cs="Calibri"/>
          <w:b/>
          <w:color w:val="auto"/>
          <w:sz w:val="20"/>
          <w:szCs w:val="20"/>
        </w:rPr>
      </w:pPr>
      <w:r w:rsidRPr="00E9272B">
        <w:rPr>
          <w:rFonts w:ascii="Myriad Pro" w:hAnsi="Myriad Pro" w:cs="Calibri"/>
          <w:b/>
          <w:color w:val="auto"/>
          <w:sz w:val="20"/>
          <w:szCs w:val="20"/>
        </w:rPr>
        <w:lastRenderedPageBreak/>
        <w:t>Process for the investigation of infection control incidents</w:t>
      </w:r>
    </w:p>
    <w:p w14:paraId="7CF0F6EE" w14:textId="48657907" w:rsidR="0065591D" w:rsidRPr="00E9272B" w:rsidRDefault="000B55CF" w:rsidP="002B17CE">
      <w:pPr>
        <w:tabs>
          <w:tab w:val="clear" w:pos="284"/>
          <w:tab w:val="clear" w:pos="567"/>
          <w:tab w:val="clear" w:pos="851"/>
          <w:tab w:val="left" w:pos="1373"/>
        </w:tabs>
        <w:spacing w:line="240" w:lineRule="auto"/>
        <w:rPr>
          <w:rFonts w:ascii="Myriad Pro" w:hAnsi="Myriad Pro" w:cs="Calibri"/>
          <w:bCs/>
          <w:color w:val="auto"/>
          <w:sz w:val="20"/>
          <w:szCs w:val="20"/>
        </w:rPr>
      </w:pPr>
      <w:r w:rsidRPr="00E9272B">
        <w:rPr>
          <w:rFonts w:ascii="Myriad Pro" w:hAnsi="Myriad Pro" w:cs="Calibri"/>
          <w:bCs/>
          <w:color w:val="auto"/>
          <w:sz w:val="20"/>
          <w:szCs w:val="20"/>
        </w:rPr>
        <w:t>The responsibility for investigation and the extent of investigation will vary according to the incident type and circumstances. It is important to investigate an incident immediately, to determine the level of risk associated with the incident.</w:t>
      </w:r>
      <w:r w:rsidR="00A84A4B" w:rsidRPr="00E9272B">
        <w:rPr>
          <w:rFonts w:ascii="Myriad Pro" w:hAnsi="Myriad Pro" w:cs="Calibri"/>
          <w:bCs/>
          <w:color w:val="auto"/>
          <w:sz w:val="20"/>
          <w:szCs w:val="20"/>
        </w:rPr>
        <w:t xml:space="preserve"> All occupational exposures are to be recorded in a facility register. This register is to be used as a tool to investigate why the incident occurred and how it may be prevented or minimised in the future. </w:t>
      </w:r>
    </w:p>
    <w:p w14:paraId="50E625E5" w14:textId="77777777" w:rsidR="002E3EE0" w:rsidRPr="00E9272B" w:rsidRDefault="0065591D" w:rsidP="002B17CE">
      <w:pPr>
        <w:tabs>
          <w:tab w:val="clear" w:pos="284"/>
          <w:tab w:val="clear" w:pos="567"/>
          <w:tab w:val="clear" w:pos="851"/>
          <w:tab w:val="left" w:pos="1373"/>
        </w:tabs>
        <w:spacing w:line="240" w:lineRule="auto"/>
        <w:rPr>
          <w:rFonts w:ascii="Myriad Pro" w:hAnsi="Myriad Pro" w:cs="Calibri"/>
          <w:bCs/>
          <w:color w:val="auto"/>
          <w:sz w:val="20"/>
          <w:szCs w:val="20"/>
        </w:rPr>
      </w:pPr>
      <w:r w:rsidRPr="00E9272B">
        <w:rPr>
          <w:rFonts w:ascii="Myriad Pro" w:hAnsi="Myriad Pro" w:cs="Calibri"/>
          <w:bCs/>
          <w:color w:val="auto"/>
          <w:sz w:val="20"/>
          <w:szCs w:val="20"/>
        </w:rPr>
        <w:t xml:space="preserve">This approach to risk management requires identification, analysis, and evaluation of the event and review of risk management strategies. </w:t>
      </w:r>
      <w:r w:rsidR="002E3EE0" w:rsidRPr="00E9272B">
        <w:rPr>
          <w:rFonts w:ascii="Myriad Pro" w:hAnsi="Myriad Pro" w:cs="Calibri"/>
          <w:bCs/>
          <w:color w:val="auto"/>
          <w:sz w:val="20"/>
          <w:szCs w:val="20"/>
        </w:rPr>
        <w:t>Action may include modifying facility procedures, policies or enhancing staff training.</w:t>
      </w:r>
    </w:p>
    <w:p w14:paraId="5A2C1182" w14:textId="77777777" w:rsidR="00F94421" w:rsidRPr="00E9272B" w:rsidRDefault="002E3EE0" w:rsidP="002B17CE">
      <w:pPr>
        <w:tabs>
          <w:tab w:val="clear" w:pos="284"/>
          <w:tab w:val="clear" w:pos="567"/>
          <w:tab w:val="clear" w:pos="851"/>
          <w:tab w:val="left" w:pos="1373"/>
        </w:tabs>
        <w:spacing w:line="240" w:lineRule="auto"/>
        <w:rPr>
          <w:rFonts w:ascii="Myriad Pro" w:hAnsi="Myriad Pro" w:cs="Calibri"/>
          <w:bCs/>
          <w:color w:val="auto"/>
          <w:sz w:val="20"/>
          <w:szCs w:val="20"/>
        </w:rPr>
      </w:pPr>
      <w:r w:rsidRPr="00E9272B">
        <w:rPr>
          <w:rFonts w:ascii="Myriad Pro" w:hAnsi="Myriad Pro" w:cs="Calibri"/>
          <w:bCs/>
          <w:color w:val="auto"/>
          <w:sz w:val="20"/>
          <w:szCs w:val="20"/>
        </w:rPr>
        <w:t xml:space="preserve">Record the </w:t>
      </w:r>
      <w:r w:rsidR="00F94421" w:rsidRPr="00E9272B">
        <w:rPr>
          <w:rFonts w:ascii="Myriad Pro" w:hAnsi="Myriad Pro" w:cs="Calibri"/>
          <w:bCs/>
          <w:color w:val="auto"/>
          <w:sz w:val="20"/>
          <w:szCs w:val="20"/>
        </w:rPr>
        <w:t>following in the register:</w:t>
      </w:r>
    </w:p>
    <w:p w14:paraId="25B1AAB7" w14:textId="77777777" w:rsidR="00F94421" w:rsidRPr="00E9272B" w:rsidRDefault="00F94421">
      <w:pPr>
        <w:pStyle w:val="ListParagraph"/>
        <w:numPr>
          <w:ilvl w:val="0"/>
          <w:numId w:val="34"/>
        </w:numPr>
        <w:tabs>
          <w:tab w:val="clear" w:pos="284"/>
          <w:tab w:val="clear" w:pos="567"/>
          <w:tab w:val="clear" w:pos="851"/>
          <w:tab w:val="left" w:pos="1373"/>
        </w:tabs>
        <w:spacing w:after="0" w:line="240" w:lineRule="auto"/>
        <w:ind w:left="720"/>
        <w:rPr>
          <w:rFonts w:ascii="Myriad Pro" w:hAnsi="Myriad Pro" w:cs="Calibri"/>
          <w:bCs/>
          <w:color w:val="auto"/>
          <w:sz w:val="20"/>
          <w:szCs w:val="20"/>
        </w:rPr>
      </w:pPr>
      <w:r w:rsidRPr="00E9272B">
        <w:rPr>
          <w:rFonts w:ascii="Myriad Pro" w:hAnsi="Myriad Pro" w:cs="Calibri"/>
          <w:bCs/>
          <w:color w:val="auto"/>
          <w:sz w:val="20"/>
          <w:szCs w:val="20"/>
        </w:rPr>
        <w:t>The name of the person injured</w:t>
      </w:r>
    </w:p>
    <w:p w14:paraId="40A75998" w14:textId="79819DCA" w:rsidR="00F94421" w:rsidRPr="00E9272B" w:rsidRDefault="00F94421">
      <w:pPr>
        <w:pStyle w:val="ListParagraph"/>
        <w:numPr>
          <w:ilvl w:val="0"/>
          <w:numId w:val="34"/>
        </w:numPr>
        <w:tabs>
          <w:tab w:val="clear" w:pos="284"/>
          <w:tab w:val="clear" w:pos="567"/>
          <w:tab w:val="clear" w:pos="851"/>
          <w:tab w:val="left" w:pos="1373"/>
        </w:tabs>
        <w:spacing w:after="0" w:line="240" w:lineRule="auto"/>
        <w:ind w:left="720"/>
        <w:rPr>
          <w:rFonts w:ascii="Myriad Pro" w:hAnsi="Myriad Pro" w:cs="Calibri"/>
          <w:bCs/>
          <w:color w:val="auto"/>
          <w:sz w:val="20"/>
          <w:szCs w:val="20"/>
        </w:rPr>
      </w:pPr>
      <w:r w:rsidRPr="00E9272B">
        <w:rPr>
          <w:rFonts w:ascii="Myriad Pro" w:hAnsi="Myriad Pro" w:cs="Calibri"/>
          <w:bCs/>
          <w:color w:val="auto"/>
          <w:sz w:val="20"/>
          <w:szCs w:val="20"/>
        </w:rPr>
        <w:t>How the incident occurred</w:t>
      </w:r>
    </w:p>
    <w:p w14:paraId="40B9A137" w14:textId="77777777" w:rsidR="00F94421" w:rsidRPr="00E9272B" w:rsidRDefault="00F94421">
      <w:pPr>
        <w:pStyle w:val="ListParagraph"/>
        <w:numPr>
          <w:ilvl w:val="0"/>
          <w:numId w:val="34"/>
        </w:numPr>
        <w:tabs>
          <w:tab w:val="clear" w:pos="284"/>
          <w:tab w:val="clear" w:pos="567"/>
          <w:tab w:val="clear" w:pos="851"/>
          <w:tab w:val="left" w:pos="1373"/>
        </w:tabs>
        <w:spacing w:after="0" w:line="240" w:lineRule="auto"/>
        <w:ind w:left="720"/>
        <w:rPr>
          <w:rFonts w:ascii="Myriad Pro" w:hAnsi="Myriad Pro" w:cs="Calibri"/>
          <w:bCs/>
          <w:color w:val="auto"/>
          <w:sz w:val="20"/>
          <w:szCs w:val="20"/>
        </w:rPr>
      </w:pPr>
      <w:r w:rsidRPr="00E9272B">
        <w:rPr>
          <w:rFonts w:ascii="Myriad Pro" w:hAnsi="Myriad Pro" w:cs="Calibri"/>
          <w:bCs/>
          <w:color w:val="auto"/>
          <w:sz w:val="20"/>
          <w:szCs w:val="20"/>
        </w:rPr>
        <w:t>Time of injury</w:t>
      </w:r>
    </w:p>
    <w:p w14:paraId="2946B181" w14:textId="77777777" w:rsidR="00F94421" w:rsidRPr="00E9272B" w:rsidRDefault="00F94421">
      <w:pPr>
        <w:pStyle w:val="ListParagraph"/>
        <w:numPr>
          <w:ilvl w:val="0"/>
          <w:numId w:val="34"/>
        </w:numPr>
        <w:tabs>
          <w:tab w:val="clear" w:pos="284"/>
          <w:tab w:val="clear" w:pos="567"/>
          <w:tab w:val="clear" w:pos="851"/>
          <w:tab w:val="left" w:pos="1373"/>
        </w:tabs>
        <w:spacing w:after="0" w:line="240" w:lineRule="auto"/>
        <w:ind w:left="720"/>
        <w:rPr>
          <w:rFonts w:ascii="Myriad Pro" w:hAnsi="Myriad Pro" w:cs="Calibri"/>
          <w:bCs/>
          <w:color w:val="auto"/>
          <w:sz w:val="20"/>
          <w:szCs w:val="20"/>
        </w:rPr>
      </w:pPr>
      <w:r w:rsidRPr="00E9272B">
        <w:rPr>
          <w:rFonts w:ascii="Myriad Pro" w:hAnsi="Myriad Pro" w:cs="Calibri"/>
          <w:bCs/>
          <w:color w:val="auto"/>
          <w:sz w:val="20"/>
          <w:szCs w:val="20"/>
        </w:rPr>
        <w:t>Action taken</w:t>
      </w:r>
    </w:p>
    <w:p w14:paraId="0C23FA14" w14:textId="77777777" w:rsidR="00F94421" w:rsidRPr="00E9272B" w:rsidRDefault="00F94421">
      <w:pPr>
        <w:pStyle w:val="ListParagraph"/>
        <w:numPr>
          <w:ilvl w:val="0"/>
          <w:numId w:val="34"/>
        </w:numPr>
        <w:tabs>
          <w:tab w:val="clear" w:pos="284"/>
          <w:tab w:val="clear" w:pos="567"/>
          <w:tab w:val="clear" w:pos="851"/>
          <w:tab w:val="left" w:pos="1373"/>
        </w:tabs>
        <w:spacing w:after="0" w:line="240" w:lineRule="auto"/>
        <w:ind w:left="720"/>
        <w:rPr>
          <w:rFonts w:ascii="Myriad Pro" w:hAnsi="Myriad Pro" w:cs="Calibri"/>
          <w:bCs/>
          <w:color w:val="auto"/>
          <w:sz w:val="20"/>
          <w:szCs w:val="20"/>
        </w:rPr>
      </w:pPr>
      <w:r w:rsidRPr="00E9272B">
        <w:rPr>
          <w:rFonts w:ascii="Myriad Pro" w:hAnsi="Myriad Pro" w:cs="Calibri"/>
          <w:bCs/>
          <w:color w:val="auto"/>
          <w:sz w:val="20"/>
          <w:szCs w:val="20"/>
        </w:rPr>
        <w:t>Type of exposure (splash, deep penetrating skin injury)</w:t>
      </w:r>
    </w:p>
    <w:p w14:paraId="20CA6790" w14:textId="77777777" w:rsidR="00F94421" w:rsidRPr="00E9272B" w:rsidRDefault="00F94421">
      <w:pPr>
        <w:pStyle w:val="ListParagraph"/>
        <w:numPr>
          <w:ilvl w:val="0"/>
          <w:numId w:val="34"/>
        </w:numPr>
        <w:tabs>
          <w:tab w:val="clear" w:pos="284"/>
          <w:tab w:val="clear" w:pos="567"/>
          <w:tab w:val="clear" w:pos="851"/>
          <w:tab w:val="left" w:pos="1373"/>
        </w:tabs>
        <w:spacing w:after="0" w:line="240" w:lineRule="auto"/>
        <w:ind w:left="720"/>
        <w:rPr>
          <w:rFonts w:ascii="Myriad Pro" w:hAnsi="Myriad Pro" w:cs="Calibri"/>
          <w:bCs/>
          <w:color w:val="auto"/>
          <w:sz w:val="20"/>
          <w:szCs w:val="20"/>
        </w:rPr>
      </w:pPr>
      <w:r w:rsidRPr="00E9272B">
        <w:rPr>
          <w:rFonts w:ascii="Myriad Pro" w:hAnsi="Myriad Pro" w:cs="Calibri"/>
          <w:bCs/>
          <w:color w:val="auto"/>
          <w:sz w:val="20"/>
          <w:szCs w:val="20"/>
        </w:rPr>
        <w:t>Presence of visible blood</w:t>
      </w:r>
    </w:p>
    <w:p w14:paraId="441367CD" w14:textId="77777777" w:rsidR="00F94421" w:rsidRPr="00E9272B" w:rsidRDefault="00F94421">
      <w:pPr>
        <w:pStyle w:val="ListParagraph"/>
        <w:numPr>
          <w:ilvl w:val="0"/>
          <w:numId w:val="34"/>
        </w:numPr>
        <w:tabs>
          <w:tab w:val="clear" w:pos="284"/>
          <w:tab w:val="clear" w:pos="567"/>
          <w:tab w:val="clear" w:pos="851"/>
          <w:tab w:val="left" w:pos="1373"/>
        </w:tabs>
        <w:spacing w:after="0" w:line="240" w:lineRule="auto"/>
        <w:ind w:left="720"/>
        <w:rPr>
          <w:rFonts w:ascii="Myriad Pro" w:hAnsi="Myriad Pro" w:cs="Calibri"/>
          <w:bCs/>
          <w:color w:val="auto"/>
          <w:sz w:val="20"/>
          <w:szCs w:val="20"/>
        </w:rPr>
      </w:pPr>
      <w:r w:rsidRPr="00E9272B">
        <w:rPr>
          <w:rFonts w:ascii="Myriad Pro" w:hAnsi="Myriad Pro" w:cs="Calibri"/>
          <w:bCs/>
          <w:color w:val="auto"/>
          <w:sz w:val="20"/>
          <w:szCs w:val="20"/>
        </w:rPr>
        <w:t>Type of sharp</w:t>
      </w:r>
    </w:p>
    <w:p w14:paraId="77208092" w14:textId="77777777" w:rsidR="00F94421" w:rsidRPr="00E9272B" w:rsidRDefault="00F94421">
      <w:pPr>
        <w:pStyle w:val="ListParagraph"/>
        <w:numPr>
          <w:ilvl w:val="0"/>
          <w:numId w:val="34"/>
        </w:numPr>
        <w:tabs>
          <w:tab w:val="clear" w:pos="284"/>
          <w:tab w:val="clear" w:pos="567"/>
          <w:tab w:val="clear" w:pos="851"/>
          <w:tab w:val="left" w:pos="1373"/>
        </w:tabs>
        <w:spacing w:after="0" w:line="240" w:lineRule="auto"/>
        <w:ind w:left="720"/>
        <w:rPr>
          <w:rFonts w:ascii="Myriad Pro" w:hAnsi="Myriad Pro" w:cs="Calibri"/>
          <w:bCs/>
          <w:color w:val="auto"/>
          <w:sz w:val="20"/>
          <w:szCs w:val="20"/>
        </w:rPr>
      </w:pPr>
      <w:r w:rsidRPr="00E9272B">
        <w:rPr>
          <w:rFonts w:ascii="Myriad Pro" w:hAnsi="Myriad Pro" w:cs="Calibri"/>
          <w:bCs/>
          <w:color w:val="auto"/>
          <w:sz w:val="20"/>
          <w:szCs w:val="20"/>
        </w:rPr>
        <w:t>Gauge of needle</w:t>
      </w:r>
    </w:p>
    <w:p w14:paraId="39D06241" w14:textId="77777777" w:rsidR="00F94421" w:rsidRPr="00E9272B" w:rsidRDefault="00F94421">
      <w:pPr>
        <w:pStyle w:val="ListParagraph"/>
        <w:numPr>
          <w:ilvl w:val="0"/>
          <w:numId w:val="34"/>
        </w:numPr>
        <w:tabs>
          <w:tab w:val="clear" w:pos="284"/>
          <w:tab w:val="clear" w:pos="567"/>
          <w:tab w:val="clear" w:pos="851"/>
          <w:tab w:val="left" w:pos="1373"/>
        </w:tabs>
        <w:spacing w:after="0" w:line="240" w:lineRule="auto"/>
        <w:ind w:left="720"/>
        <w:rPr>
          <w:rFonts w:ascii="Myriad Pro" w:hAnsi="Myriad Pro" w:cs="Calibri"/>
          <w:bCs/>
          <w:color w:val="auto"/>
          <w:sz w:val="20"/>
          <w:szCs w:val="20"/>
        </w:rPr>
      </w:pPr>
      <w:r w:rsidRPr="00E9272B">
        <w:rPr>
          <w:rFonts w:ascii="Myriad Pro" w:hAnsi="Myriad Pro" w:cs="Calibri"/>
          <w:bCs/>
          <w:color w:val="auto"/>
          <w:sz w:val="20"/>
          <w:szCs w:val="20"/>
        </w:rPr>
        <w:t>Who was informed and when</w:t>
      </w:r>
    </w:p>
    <w:p w14:paraId="7F06F7BD" w14:textId="77777777" w:rsidR="00F94421" w:rsidRPr="00E9272B" w:rsidRDefault="00F94421">
      <w:pPr>
        <w:pStyle w:val="ListParagraph"/>
        <w:numPr>
          <w:ilvl w:val="0"/>
          <w:numId w:val="34"/>
        </w:numPr>
        <w:tabs>
          <w:tab w:val="clear" w:pos="284"/>
          <w:tab w:val="clear" w:pos="567"/>
          <w:tab w:val="clear" w:pos="851"/>
          <w:tab w:val="left" w:pos="1373"/>
        </w:tabs>
        <w:spacing w:after="0" w:line="240" w:lineRule="auto"/>
        <w:ind w:left="720"/>
        <w:rPr>
          <w:rFonts w:ascii="Myriad Pro" w:hAnsi="Myriad Pro" w:cs="Calibri"/>
          <w:bCs/>
          <w:color w:val="auto"/>
          <w:sz w:val="20"/>
          <w:szCs w:val="20"/>
        </w:rPr>
      </w:pPr>
      <w:r w:rsidRPr="00E9272B">
        <w:rPr>
          <w:rFonts w:ascii="Myriad Pro" w:hAnsi="Myriad Pro" w:cs="Calibri"/>
          <w:bCs/>
          <w:color w:val="auto"/>
          <w:sz w:val="20"/>
          <w:szCs w:val="20"/>
        </w:rPr>
        <w:t>Details of patient treatment</w:t>
      </w:r>
    </w:p>
    <w:p w14:paraId="33805EFF" w14:textId="367D4684" w:rsidR="000B55CF" w:rsidRPr="00E9272B" w:rsidRDefault="000B55CF" w:rsidP="00F94421">
      <w:pPr>
        <w:pStyle w:val="ListParagraph"/>
        <w:tabs>
          <w:tab w:val="clear" w:pos="284"/>
          <w:tab w:val="clear" w:pos="567"/>
          <w:tab w:val="clear" w:pos="851"/>
          <w:tab w:val="left" w:pos="1373"/>
        </w:tabs>
        <w:spacing w:line="240" w:lineRule="auto"/>
        <w:rPr>
          <w:rFonts w:ascii="Myriad Pro" w:hAnsi="Myriad Pro" w:cs="Calibri"/>
          <w:bCs/>
          <w:color w:val="FF0000"/>
          <w:sz w:val="20"/>
          <w:szCs w:val="20"/>
        </w:rPr>
      </w:pPr>
      <w:r w:rsidRPr="00E9272B">
        <w:rPr>
          <w:rFonts w:ascii="Myriad Pro" w:hAnsi="Myriad Pro" w:cs="Calibri"/>
          <w:bCs/>
          <w:color w:val="FF0000"/>
          <w:sz w:val="20"/>
          <w:szCs w:val="20"/>
        </w:rPr>
        <w:t xml:space="preserve"> </w:t>
      </w:r>
    </w:p>
    <w:p w14:paraId="2BB77929" w14:textId="211E3189" w:rsidR="00C262BA" w:rsidRPr="00E9272B" w:rsidRDefault="00C262BA" w:rsidP="002B17CE">
      <w:pPr>
        <w:tabs>
          <w:tab w:val="clear" w:pos="284"/>
          <w:tab w:val="clear" w:pos="567"/>
          <w:tab w:val="clear" w:pos="851"/>
          <w:tab w:val="left" w:pos="1373"/>
        </w:tabs>
        <w:spacing w:line="240" w:lineRule="auto"/>
        <w:rPr>
          <w:rFonts w:ascii="Myriad Pro" w:hAnsi="Myriad Pro" w:cs="Calibri"/>
          <w:b/>
          <w:color w:val="auto"/>
          <w:sz w:val="20"/>
          <w:szCs w:val="20"/>
        </w:rPr>
      </w:pPr>
      <w:r w:rsidRPr="00E9272B">
        <w:rPr>
          <w:rFonts w:ascii="Myriad Pro" w:hAnsi="Myriad Pro" w:cs="Calibri"/>
          <w:b/>
          <w:color w:val="auto"/>
          <w:sz w:val="20"/>
          <w:szCs w:val="20"/>
        </w:rPr>
        <w:t>Comprehensive infection control information can be found at:</w:t>
      </w:r>
    </w:p>
    <w:p w14:paraId="38AFF5C2" w14:textId="348AAB85" w:rsidR="00C262BA" w:rsidRPr="00E9272B" w:rsidRDefault="00F5403B" w:rsidP="002B17CE">
      <w:pPr>
        <w:tabs>
          <w:tab w:val="clear" w:pos="284"/>
          <w:tab w:val="clear" w:pos="567"/>
          <w:tab w:val="clear" w:pos="851"/>
          <w:tab w:val="left" w:pos="1373"/>
        </w:tabs>
        <w:spacing w:line="240" w:lineRule="auto"/>
        <w:rPr>
          <w:rFonts w:ascii="Myriad Pro" w:hAnsi="Myriad Pro" w:cs="Calibri"/>
          <w:color w:val="auto"/>
          <w:sz w:val="20"/>
          <w:szCs w:val="20"/>
        </w:rPr>
      </w:pPr>
      <w:r w:rsidRPr="00E9272B">
        <w:rPr>
          <w:rFonts w:ascii="Myriad Pro" w:hAnsi="Myriad Pro" w:cs="Calibri"/>
          <w:i/>
          <w:color w:val="auto"/>
          <w:sz w:val="20"/>
          <w:szCs w:val="20"/>
        </w:rPr>
        <w:t>Australian Guidelines for the Prevention and Control of Infection in Healthcare</w:t>
      </w:r>
      <w:r w:rsidR="00927AA8" w:rsidRPr="00E9272B">
        <w:rPr>
          <w:rFonts w:ascii="Myriad Pro" w:hAnsi="Myriad Pro" w:cs="Calibri"/>
          <w:color w:val="auto"/>
          <w:sz w:val="20"/>
          <w:szCs w:val="20"/>
        </w:rPr>
        <w:t xml:space="preserve">. Australian Commission on Safety and Quality in health Care: </w:t>
      </w:r>
      <w:hyperlink r:id="rId17" w:history="1">
        <w:r w:rsidR="00927AA8" w:rsidRPr="00E9272B">
          <w:rPr>
            <w:rStyle w:val="Hyperlink"/>
            <w:rFonts w:ascii="Myriad Pro" w:hAnsi="Myriad Pro"/>
            <w:sz w:val="20"/>
            <w:szCs w:val="20"/>
          </w:rPr>
          <w:t>https://www.safetyandquality.gov.au/publications-and-resources/resource-library/australian-guidelines-prevention-and-control-infection-healthcare</w:t>
        </w:r>
      </w:hyperlink>
      <w:r w:rsidR="00927AA8" w:rsidRPr="00E9272B">
        <w:rPr>
          <w:rFonts w:ascii="Myriad Pro" w:hAnsi="Myriad Pro"/>
          <w:sz w:val="20"/>
          <w:szCs w:val="20"/>
        </w:rPr>
        <w:t xml:space="preserve"> </w:t>
      </w:r>
    </w:p>
    <w:p w14:paraId="5173E17A" w14:textId="77777777" w:rsidR="00C60EFA" w:rsidRPr="00E9272B" w:rsidRDefault="00C60EFA" w:rsidP="002B17CE">
      <w:pPr>
        <w:tabs>
          <w:tab w:val="clear" w:pos="284"/>
          <w:tab w:val="clear" w:pos="567"/>
          <w:tab w:val="clear" w:pos="851"/>
          <w:tab w:val="left" w:pos="1373"/>
        </w:tabs>
        <w:spacing w:line="240" w:lineRule="auto"/>
        <w:rPr>
          <w:rFonts w:ascii="Myriad Pro" w:hAnsi="Myriad Pro" w:cs="Calibri"/>
          <w:color w:val="auto"/>
          <w:sz w:val="20"/>
          <w:szCs w:val="20"/>
        </w:rPr>
      </w:pPr>
      <w:r w:rsidRPr="00E9272B">
        <w:rPr>
          <w:rFonts w:ascii="Myriad Pro" w:hAnsi="Myriad Pro" w:cs="Calibri"/>
          <w:i/>
          <w:color w:val="auto"/>
          <w:sz w:val="20"/>
          <w:szCs w:val="20"/>
        </w:rPr>
        <w:t>Australian Immunisation Handbook</w:t>
      </w:r>
      <w:r w:rsidR="001E542F" w:rsidRPr="00E9272B">
        <w:rPr>
          <w:rFonts w:ascii="Myriad Pro" w:hAnsi="Myriad Pro" w:cs="Calibri"/>
          <w:color w:val="auto"/>
          <w:sz w:val="20"/>
          <w:szCs w:val="20"/>
        </w:rPr>
        <w:t xml:space="preserve"> – Australian Government Department of Health</w:t>
      </w:r>
      <w:r w:rsidR="00216047" w:rsidRPr="00E9272B">
        <w:rPr>
          <w:rFonts w:ascii="Myriad Pro" w:hAnsi="Myriad Pro" w:cs="Calibri"/>
          <w:color w:val="auto"/>
          <w:sz w:val="20"/>
          <w:szCs w:val="20"/>
        </w:rPr>
        <w:t xml:space="preserve"> - </w:t>
      </w:r>
      <w:hyperlink r:id="rId18" w:history="1">
        <w:r w:rsidR="00216047" w:rsidRPr="00E9272B">
          <w:rPr>
            <w:rStyle w:val="Hyperlink"/>
            <w:rFonts w:ascii="Myriad Pro" w:hAnsi="Myriad Pro" w:cs="Calibri"/>
            <w:sz w:val="20"/>
            <w:szCs w:val="20"/>
          </w:rPr>
          <w:t>https://immunisationhandbook.health.gov.au/</w:t>
        </w:r>
      </w:hyperlink>
      <w:r w:rsidR="006B15C7" w:rsidRPr="00E9272B">
        <w:rPr>
          <w:rFonts w:ascii="Myriad Pro" w:hAnsi="Myriad Pro" w:cs="Calibri"/>
          <w:color w:val="auto"/>
          <w:sz w:val="20"/>
          <w:szCs w:val="20"/>
        </w:rPr>
        <w:t xml:space="preserve"> </w:t>
      </w:r>
    </w:p>
    <w:p w14:paraId="659DE287" w14:textId="10BB26E1" w:rsidR="00216047" w:rsidRPr="00E9272B" w:rsidRDefault="00216047" w:rsidP="00216047">
      <w:pPr>
        <w:pStyle w:val="ListParagraph"/>
        <w:tabs>
          <w:tab w:val="clear" w:pos="284"/>
          <w:tab w:val="clear" w:pos="567"/>
          <w:tab w:val="clear" w:pos="851"/>
        </w:tabs>
        <w:autoSpaceDE w:val="0"/>
        <w:autoSpaceDN w:val="0"/>
        <w:adjustRightInd w:val="0"/>
        <w:spacing w:line="240" w:lineRule="auto"/>
        <w:ind w:left="0"/>
        <w:rPr>
          <w:rFonts w:ascii="Myriad Pro" w:hAnsi="Myriad Pro" w:cs="Calibri"/>
          <w:color w:val="auto"/>
          <w:sz w:val="20"/>
          <w:szCs w:val="20"/>
        </w:rPr>
      </w:pPr>
      <w:r w:rsidRPr="00E9272B">
        <w:rPr>
          <w:rFonts w:ascii="Myriad Pro" w:hAnsi="Myriad Pro" w:cs="Calibri"/>
          <w:i/>
          <w:iCs/>
          <w:color w:val="auto"/>
          <w:sz w:val="20"/>
          <w:szCs w:val="20"/>
        </w:rPr>
        <w:t>Queensland Health Guideline: Management of Occupational Exposure to Blood and Body Fluids</w:t>
      </w:r>
      <w:r w:rsidRPr="00E9272B">
        <w:rPr>
          <w:rFonts w:ascii="Myriad Pro" w:hAnsi="Myriad Pro" w:cs="Calibri"/>
          <w:color w:val="auto"/>
          <w:sz w:val="20"/>
          <w:szCs w:val="20"/>
        </w:rPr>
        <w:t xml:space="preserve"> - </w:t>
      </w:r>
      <w:hyperlink r:id="rId19" w:history="1">
        <w:r w:rsidR="00927AA8" w:rsidRPr="00E9272B">
          <w:rPr>
            <w:rStyle w:val="Hyperlink"/>
            <w:rFonts w:ascii="Myriad Pro" w:hAnsi="Myriad Pro"/>
            <w:sz w:val="20"/>
            <w:szCs w:val="20"/>
          </w:rPr>
          <w:t>https://www.health.qld.gov.au/clinical-practice/guidelines-procedures/diseases-infection/infection-prevention/staff-health/management-of-occupational-exposures</w:t>
        </w:r>
      </w:hyperlink>
      <w:r w:rsidR="00927AA8" w:rsidRPr="00E9272B">
        <w:rPr>
          <w:rFonts w:ascii="Myriad Pro" w:hAnsi="Myriad Pro"/>
          <w:sz w:val="20"/>
          <w:szCs w:val="20"/>
        </w:rPr>
        <w:t xml:space="preserve"> </w:t>
      </w:r>
    </w:p>
    <w:p w14:paraId="750853BE" w14:textId="77777777" w:rsidR="00216047" w:rsidRPr="00E9272B" w:rsidRDefault="00216047" w:rsidP="002B17CE">
      <w:pPr>
        <w:tabs>
          <w:tab w:val="clear" w:pos="284"/>
          <w:tab w:val="clear" w:pos="567"/>
          <w:tab w:val="clear" w:pos="851"/>
          <w:tab w:val="left" w:pos="1373"/>
        </w:tabs>
        <w:spacing w:line="240" w:lineRule="auto"/>
        <w:rPr>
          <w:rFonts w:ascii="Myriad Pro" w:hAnsi="Myriad Pro" w:cs="Calibri"/>
          <w:color w:val="auto"/>
          <w:sz w:val="20"/>
          <w:szCs w:val="20"/>
        </w:rPr>
      </w:pPr>
    </w:p>
    <w:sectPr w:rsidR="00216047" w:rsidRPr="00E9272B" w:rsidSect="003D400F">
      <w:headerReference w:type="even" r:id="rId20"/>
      <w:headerReference w:type="default" r:id="rId21"/>
      <w:footerReference w:type="default" r:id="rId22"/>
      <w:headerReference w:type="first" r:id="rId23"/>
      <w:pgSz w:w="11906" w:h="16838" w:code="9"/>
      <w:pgMar w:top="1701"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04EDE" w14:textId="77777777" w:rsidR="00AA6682" w:rsidRDefault="00AA6682">
      <w:r>
        <w:separator/>
      </w:r>
    </w:p>
    <w:p w14:paraId="4E3E5132" w14:textId="77777777" w:rsidR="00AA6682" w:rsidRDefault="00AA6682"/>
    <w:p w14:paraId="47BDCDFF" w14:textId="77777777" w:rsidR="00AA6682" w:rsidRDefault="00AA6682"/>
  </w:endnote>
  <w:endnote w:type="continuationSeparator" w:id="0">
    <w:p w14:paraId="76069A89" w14:textId="77777777" w:rsidR="00AA6682" w:rsidRDefault="00AA6682">
      <w:r>
        <w:continuationSeparator/>
      </w:r>
    </w:p>
    <w:p w14:paraId="766374F3" w14:textId="77777777" w:rsidR="00AA6682" w:rsidRDefault="00AA6682"/>
    <w:p w14:paraId="608A7FCB" w14:textId="77777777" w:rsidR="00AA6682" w:rsidRDefault="00AA6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7B4503A-4752-491F-AA5C-7066EC2595A0}"/>
    <w:embedBold r:id="rId2" w:fontKey="{26116813-2C19-4E07-9858-DECD933FFCF5}"/>
    <w:embedItalic r:id="rId3" w:fontKey="{D6856D1A-1B01-4B9D-82CD-800C65E9573F}"/>
  </w:font>
  <w:font w:name="Garamond">
    <w:panose1 w:val="02020404030301010803"/>
    <w:charset w:val="00"/>
    <w:family w:val="roman"/>
    <w:pitch w:val="variable"/>
    <w:sig w:usb0="00000287" w:usb1="00000000" w:usb2="00000000" w:usb3="00000000" w:csb0="0000009F" w:csb1="00000000"/>
  </w:font>
  <w:font w:name="Helvetica 55 Roman">
    <w:altName w:val="Cambri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45 Light">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embedBold r:id="rId4" w:subsetted="1" w:fontKey="{E07C4288-768A-4975-BA7B-719B8C4D5162}"/>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Borders>
        <w:top w:val="single" w:sz="8" w:space="0" w:color="808080"/>
      </w:tblBorders>
      <w:tblLayout w:type="fixed"/>
      <w:tblCellMar>
        <w:top w:w="57" w:type="dxa"/>
        <w:left w:w="0" w:type="dxa"/>
        <w:right w:w="0" w:type="dxa"/>
      </w:tblCellMar>
      <w:tblLook w:val="01E0" w:firstRow="1" w:lastRow="1" w:firstColumn="1" w:lastColumn="1" w:noHBand="0" w:noVBand="0"/>
    </w:tblPr>
    <w:tblGrid>
      <w:gridCol w:w="8196"/>
      <w:gridCol w:w="1725"/>
    </w:tblGrid>
    <w:tr w:rsidR="006B15C7" w:rsidRPr="0088185C" w14:paraId="6B264D8A" w14:textId="77777777">
      <w:trPr>
        <w:jc w:val="right"/>
      </w:trPr>
      <w:tc>
        <w:tcPr>
          <w:tcW w:w="8084" w:type="dxa"/>
          <w:noWrap/>
          <w:vAlign w:val="center"/>
        </w:tcPr>
        <w:p w14:paraId="5F436A1C" w14:textId="1A421A98" w:rsidR="006B15C7" w:rsidRPr="0088185C" w:rsidRDefault="00927AA8" w:rsidP="0042140B">
          <w:pPr>
            <w:pStyle w:val="Footer"/>
            <w:rPr>
              <w:rFonts w:ascii="Calibri" w:hAnsi="Calibri" w:cs="Calibri"/>
              <w:color w:val="auto"/>
            </w:rPr>
          </w:pPr>
          <w:r>
            <w:rPr>
              <w:rFonts w:ascii="Calibri" w:hAnsi="Calibri" w:cs="Calibri"/>
              <w:color w:val="auto"/>
            </w:rPr>
            <w:t xml:space="preserve">The </w:t>
          </w:r>
          <w:r w:rsidR="00FA6C10" w:rsidRPr="0088185C">
            <w:rPr>
              <w:rFonts w:ascii="Calibri" w:hAnsi="Calibri" w:cs="Calibri"/>
              <w:color w:val="auto"/>
            </w:rPr>
            <w:t xml:space="preserve">Pharmacy Guild of Australia, Queensland </w:t>
          </w:r>
        </w:p>
        <w:p w14:paraId="384A8D1D" w14:textId="132B7FAA" w:rsidR="00FA6C10" w:rsidRPr="0088185C" w:rsidRDefault="00927AA8" w:rsidP="0042140B">
          <w:pPr>
            <w:pStyle w:val="Footer"/>
            <w:rPr>
              <w:rFonts w:ascii="Calibri" w:hAnsi="Calibri" w:cs="Calibri"/>
              <w:color w:val="auto"/>
            </w:rPr>
          </w:pPr>
          <w:r>
            <w:rPr>
              <w:rFonts w:ascii="Calibri" w:hAnsi="Calibri" w:cs="Calibri"/>
              <w:color w:val="auto"/>
            </w:rPr>
            <w:t>V2.0 November 2025</w:t>
          </w:r>
        </w:p>
      </w:tc>
      <w:tc>
        <w:tcPr>
          <w:tcW w:w="1701" w:type="dxa"/>
          <w:vAlign w:val="center"/>
        </w:tcPr>
        <w:p w14:paraId="1F145C51" w14:textId="77777777" w:rsidR="006B15C7" w:rsidRPr="0088185C" w:rsidRDefault="006B15C7" w:rsidP="003D400F">
          <w:pPr>
            <w:pStyle w:val="Footer"/>
            <w:jc w:val="right"/>
            <w:rPr>
              <w:rFonts w:ascii="Calibri" w:hAnsi="Calibri" w:cs="Calibri"/>
              <w:color w:val="auto"/>
            </w:rPr>
          </w:pPr>
          <w:r w:rsidRPr="0088185C">
            <w:rPr>
              <w:rFonts w:ascii="Calibri" w:hAnsi="Calibri" w:cs="Calibri"/>
              <w:color w:val="auto"/>
            </w:rPr>
            <w:t xml:space="preserve">Page </w:t>
          </w:r>
          <w:r w:rsidRPr="0088185C">
            <w:rPr>
              <w:rFonts w:ascii="Calibri" w:hAnsi="Calibri" w:cs="Calibri"/>
              <w:color w:val="auto"/>
            </w:rPr>
            <w:fldChar w:fldCharType="begin"/>
          </w:r>
          <w:r w:rsidRPr="0088185C">
            <w:rPr>
              <w:rFonts w:ascii="Calibri" w:hAnsi="Calibri" w:cs="Calibri"/>
              <w:color w:val="auto"/>
            </w:rPr>
            <w:instrText xml:space="preserve"> PAGE </w:instrText>
          </w:r>
          <w:r w:rsidRPr="0088185C">
            <w:rPr>
              <w:rFonts w:ascii="Calibri" w:hAnsi="Calibri" w:cs="Calibri"/>
              <w:color w:val="auto"/>
            </w:rPr>
            <w:fldChar w:fldCharType="separate"/>
          </w:r>
          <w:r w:rsidR="00EA3523" w:rsidRPr="0088185C">
            <w:rPr>
              <w:rFonts w:ascii="Calibri" w:hAnsi="Calibri" w:cs="Calibri"/>
              <w:noProof/>
              <w:color w:val="auto"/>
            </w:rPr>
            <w:t>1</w:t>
          </w:r>
          <w:r w:rsidRPr="0088185C">
            <w:rPr>
              <w:rFonts w:ascii="Calibri" w:hAnsi="Calibri" w:cs="Calibri"/>
              <w:noProof/>
              <w:color w:val="auto"/>
            </w:rPr>
            <w:fldChar w:fldCharType="end"/>
          </w:r>
          <w:r w:rsidRPr="0088185C">
            <w:rPr>
              <w:rFonts w:ascii="Calibri" w:hAnsi="Calibri" w:cs="Calibri"/>
              <w:color w:val="auto"/>
            </w:rPr>
            <w:t xml:space="preserve"> of </w:t>
          </w:r>
          <w:r w:rsidRPr="0088185C">
            <w:rPr>
              <w:rFonts w:ascii="Calibri" w:hAnsi="Calibri" w:cs="Calibri"/>
              <w:color w:val="auto"/>
            </w:rPr>
            <w:fldChar w:fldCharType="begin"/>
          </w:r>
          <w:r w:rsidRPr="0088185C">
            <w:rPr>
              <w:rFonts w:ascii="Calibri" w:hAnsi="Calibri" w:cs="Calibri"/>
              <w:color w:val="auto"/>
            </w:rPr>
            <w:instrText xml:space="preserve"> NUMPAGES </w:instrText>
          </w:r>
          <w:r w:rsidRPr="0088185C">
            <w:rPr>
              <w:rFonts w:ascii="Calibri" w:hAnsi="Calibri" w:cs="Calibri"/>
              <w:color w:val="auto"/>
            </w:rPr>
            <w:fldChar w:fldCharType="separate"/>
          </w:r>
          <w:r w:rsidR="00EA3523" w:rsidRPr="0088185C">
            <w:rPr>
              <w:rFonts w:ascii="Calibri" w:hAnsi="Calibri" w:cs="Calibri"/>
              <w:noProof/>
              <w:color w:val="auto"/>
            </w:rPr>
            <w:t>5</w:t>
          </w:r>
          <w:r w:rsidRPr="0088185C">
            <w:rPr>
              <w:rFonts w:ascii="Calibri" w:hAnsi="Calibri" w:cs="Calibri"/>
              <w:noProof/>
              <w:color w:val="auto"/>
            </w:rPr>
            <w:fldChar w:fldCharType="end"/>
          </w:r>
        </w:p>
      </w:tc>
    </w:tr>
  </w:tbl>
  <w:p w14:paraId="3779973A" w14:textId="77777777" w:rsidR="006B15C7" w:rsidRDefault="006B15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533BA" w14:textId="77777777" w:rsidR="00AA6682" w:rsidRDefault="00AA6682">
      <w:r>
        <w:separator/>
      </w:r>
    </w:p>
    <w:p w14:paraId="0C4E3BB1" w14:textId="77777777" w:rsidR="00AA6682" w:rsidRDefault="00AA6682"/>
    <w:p w14:paraId="3054B5F7" w14:textId="77777777" w:rsidR="00AA6682" w:rsidRDefault="00AA6682"/>
  </w:footnote>
  <w:footnote w:type="continuationSeparator" w:id="0">
    <w:p w14:paraId="68C9C8E0" w14:textId="77777777" w:rsidR="00AA6682" w:rsidRDefault="00AA6682">
      <w:r>
        <w:continuationSeparator/>
      </w:r>
    </w:p>
    <w:p w14:paraId="202C232D" w14:textId="77777777" w:rsidR="00AA6682" w:rsidRDefault="00AA6682"/>
    <w:p w14:paraId="584E3B1B" w14:textId="77777777" w:rsidR="00AA6682" w:rsidRDefault="00AA66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CE9A" w14:textId="77777777" w:rsidR="00FA6C10" w:rsidRDefault="00000000">
    <w:pPr>
      <w:pStyle w:val="Header"/>
    </w:pPr>
    <w:r>
      <w:rPr>
        <w:noProof/>
      </w:rPr>
      <w:pict w14:anchorId="58671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2094" o:spid="_x0000_s1026" type="#_x0000_t136" style="position:absolute;margin-left:0;margin-top:0;width:559.5pt;height:139.85pt;rotation:315;z-index:-251658752;mso-position-horizontal:center;mso-position-horizontal-relative:margin;mso-position-vertical:center;mso-position-vertical-relative:margin" o:allowincell="f" fillcolor="silver" stroked="f">
          <v:fill opacity=".5"/>
          <v:textpath style="font-family:&quot;Calibri&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083DC" w14:textId="165D786D" w:rsidR="00927AA8" w:rsidRDefault="00896FCF" w:rsidP="00216047">
    <w:pPr>
      <w:pStyle w:val="Heading1"/>
      <w:keepLines/>
      <w:tabs>
        <w:tab w:val="clear" w:pos="284"/>
        <w:tab w:val="clear" w:pos="567"/>
        <w:tab w:val="clear" w:pos="851"/>
      </w:tabs>
      <w:spacing w:before="240" w:after="0" w:line="259" w:lineRule="auto"/>
      <w:rPr>
        <w:rFonts w:ascii="Times New Roman" w:hAnsi="Times New Roman" w:cs="Times New Roman"/>
        <w:noProof/>
        <w:sz w:val="24"/>
        <w:szCs w:val="24"/>
      </w:rPr>
    </w:pPr>
    <w:r>
      <w:rPr>
        <w:noProof/>
        <w14:ligatures w14:val="standardContextual"/>
      </w:rPr>
      <w:drawing>
        <wp:anchor distT="0" distB="0" distL="114300" distR="114300" simplePos="0" relativeHeight="251660800" behindDoc="1" locked="0" layoutInCell="1" allowOverlap="1" wp14:anchorId="1AE1A486" wp14:editId="5D7161A0">
          <wp:simplePos x="0" y="0"/>
          <wp:positionH relativeFrom="margin">
            <wp:posOffset>0</wp:posOffset>
          </wp:positionH>
          <wp:positionV relativeFrom="paragraph">
            <wp:posOffset>0</wp:posOffset>
          </wp:positionV>
          <wp:extent cx="1854000" cy="619200"/>
          <wp:effectExtent l="0" t="0" r="0" b="0"/>
          <wp:wrapNone/>
          <wp:docPr id="1475475630" name="Picture 1"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75630" name="Picture 1" descr="A black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4000" cy="619200"/>
                  </a:xfrm>
                  <a:prstGeom prst="rect">
                    <a:avLst/>
                  </a:prstGeom>
                </pic:spPr>
              </pic:pic>
            </a:graphicData>
          </a:graphic>
          <wp14:sizeRelH relativeFrom="margin">
            <wp14:pctWidth>0</wp14:pctWidth>
          </wp14:sizeRelH>
          <wp14:sizeRelV relativeFrom="margin">
            <wp14:pctHeight>0</wp14:pctHeight>
          </wp14:sizeRelV>
        </wp:anchor>
      </w:drawing>
    </w:r>
  </w:p>
  <w:p w14:paraId="713E5DEF" w14:textId="77777777" w:rsidR="00896FCF" w:rsidRDefault="00896FCF" w:rsidP="00896FCF"/>
  <w:p w14:paraId="116FFBE1" w14:textId="77777777" w:rsidR="00896FCF" w:rsidRPr="00896FCF" w:rsidRDefault="00896FCF" w:rsidP="00896FCF"/>
  <w:p w14:paraId="08CD27F8" w14:textId="6F8A2AA5" w:rsidR="00216047" w:rsidRPr="00896FCF" w:rsidRDefault="00000000" w:rsidP="00216047">
    <w:pPr>
      <w:pStyle w:val="Heading1"/>
      <w:keepLines/>
      <w:tabs>
        <w:tab w:val="clear" w:pos="284"/>
        <w:tab w:val="clear" w:pos="567"/>
        <w:tab w:val="clear" w:pos="851"/>
      </w:tabs>
      <w:spacing w:before="240" w:after="0" w:line="259" w:lineRule="auto"/>
      <w:rPr>
        <w:rFonts w:ascii="Aptos" w:hAnsi="Aptos" w:cs="Times New Roman"/>
        <w:b/>
        <w:color w:val="2F5496"/>
        <w:kern w:val="0"/>
        <w:sz w:val="32"/>
        <w:lang w:eastAsia="en-US"/>
      </w:rPr>
    </w:pPr>
    <w:r>
      <w:rPr>
        <w:rFonts w:ascii="Aptos" w:hAnsi="Aptos"/>
        <w:b/>
        <w:noProof/>
        <w:color w:val="002060"/>
      </w:rPr>
      <w:pict w14:anchorId="05E4F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2095" o:spid="_x0000_s1027" type="#_x0000_t136" style="position:absolute;margin-left:0;margin-top:0;width:559.5pt;height:139.85pt;rotation:315;z-index:-251657728;mso-position-horizontal:center;mso-position-horizontal-relative:margin;mso-position-vertical:center;mso-position-vertical-relative:margin" o:allowincell="f" fillcolor="silver" stroked="f">
          <v:fill opacity=".5"/>
          <v:textpath style="font-family:&quot;Calibri&quot;;font-size:1pt" string="EXAMPLE ONLY"/>
          <w10:wrap anchorx="margin" anchory="margin"/>
        </v:shape>
      </w:pict>
    </w:r>
    <w:r w:rsidR="00896FCF" w:rsidRPr="00896FCF">
      <w:rPr>
        <w:rFonts w:ascii="Aptos" w:hAnsi="Aptos" w:cs="Times New Roman"/>
        <w:b/>
        <w:color w:val="002060"/>
        <w:kern w:val="0"/>
        <w:sz w:val="32"/>
        <w:lang w:eastAsia="en-US"/>
      </w:rPr>
      <w:t>INFECTION CONTROL GUIDELINE EXAMPLE</w:t>
    </w:r>
  </w:p>
  <w:p w14:paraId="41831708" w14:textId="77777777" w:rsidR="006B15C7" w:rsidRPr="00216047" w:rsidRDefault="006B15C7" w:rsidP="002160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7EE8" w14:textId="77777777" w:rsidR="00FA6C10" w:rsidRDefault="00000000">
    <w:pPr>
      <w:pStyle w:val="Header"/>
    </w:pPr>
    <w:r>
      <w:rPr>
        <w:noProof/>
      </w:rPr>
      <w:pict w14:anchorId="3CC5A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2093" o:spid="_x0000_s1025" type="#_x0000_t136" style="position:absolute;margin-left:0;margin-top:0;width:559.5pt;height:139.85pt;rotation:315;z-index:-251659776;mso-position-horizontal:center;mso-position-horizontal-relative:margin;mso-position-vertical:center;mso-position-vertical-relative:margin" o:allowincell="f" fillcolor="silver" stroked="f">
          <v:fill opacity=".5"/>
          <v:textpath style="font-family:&quot;Calibri&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71C2D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E7803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3AE5F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F04735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F28E9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E859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4447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C0A2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B623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E36AF5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06DA5"/>
    <w:multiLevelType w:val="hybridMultilevel"/>
    <w:tmpl w:val="BCDA9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9A03B3"/>
    <w:multiLevelType w:val="hybridMultilevel"/>
    <w:tmpl w:val="11460B94"/>
    <w:lvl w:ilvl="0" w:tplc="E0942E92">
      <w:start w:val="1"/>
      <w:numFmt w:val="lowerRoman"/>
      <w:lvlText w:val="%1)"/>
      <w:lvlJc w:val="left"/>
      <w:pPr>
        <w:ind w:left="1647" w:hanging="720"/>
      </w:pPr>
      <w:rPr>
        <w:rFonts w:hint="default"/>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0D192BD5"/>
    <w:multiLevelType w:val="hybridMultilevel"/>
    <w:tmpl w:val="7A6E56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E272D4D"/>
    <w:multiLevelType w:val="hybridMultilevel"/>
    <w:tmpl w:val="496E9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615089"/>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8F51A86"/>
    <w:multiLevelType w:val="hybridMultilevel"/>
    <w:tmpl w:val="7F3231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B2C18A8"/>
    <w:multiLevelType w:val="multilevel"/>
    <w:tmpl w:val="44561A5A"/>
    <w:lvl w:ilvl="0">
      <w:start w:val="1"/>
      <w:numFmt w:val="decimal"/>
      <w:pStyle w:val="ActionNumber"/>
      <w:lvlText w:val="%1."/>
      <w:lvlJc w:val="left"/>
      <w:pPr>
        <w:tabs>
          <w:tab w:val="num" w:pos="284"/>
        </w:tabs>
        <w:ind w:left="284" w:hanging="284"/>
      </w:pPr>
      <w:rPr>
        <w:rFonts w:hint="default"/>
        <w:b w:val="0"/>
      </w:rPr>
    </w:lvl>
    <w:lvl w:ilvl="1">
      <w:start w:val="1"/>
      <w:numFmt w:val="lowerLetter"/>
      <w:pStyle w:val="ActionAlpha"/>
      <w:lvlText w:val="%2."/>
      <w:lvlJc w:val="left"/>
      <w:pPr>
        <w:tabs>
          <w:tab w:val="num" w:pos="567"/>
        </w:tabs>
        <w:ind w:left="567" w:hanging="283"/>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BF3741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4EF1702"/>
    <w:multiLevelType w:val="hybridMultilevel"/>
    <w:tmpl w:val="AF42FF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827E73"/>
    <w:multiLevelType w:val="hybridMultilevel"/>
    <w:tmpl w:val="9D9007A4"/>
    <w:lvl w:ilvl="0" w:tplc="019E690E">
      <w:start w:val="1"/>
      <w:numFmt w:val="bullet"/>
      <w:lvlText w:val=""/>
      <w:lvlJc w:val="left"/>
      <w:pPr>
        <w:ind w:left="360" w:hanging="360"/>
      </w:pPr>
      <w:rPr>
        <w:rFonts w:ascii="Symbol" w:hAnsi="Symbol" w:hint="default"/>
        <w:color w:val="auto"/>
        <w:sz w:val="16"/>
      </w:rPr>
    </w:lvl>
    <w:lvl w:ilvl="1" w:tplc="304AE550">
      <w:start w:val="1"/>
      <w:numFmt w:val="bullet"/>
      <w:lvlText w:val=""/>
      <w:lvlJc w:val="left"/>
      <w:pPr>
        <w:ind w:left="1080" w:hanging="360"/>
      </w:pPr>
      <w:rPr>
        <w:rFonts w:ascii="Symbol" w:hAnsi="Symbol" w:hint="default"/>
        <w:color w:val="auto"/>
        <w:sz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4F977C8"/>
    <w:multiLevelType w:val="hybridMultilevel"/>
    <w:tmpl w:val="125E03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5DF759F"/>
    <w:multiLevelType w:val="hybridMultilevel"/>
    <w:tmpl w:val="42E81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A56A69"/>
    <w:multiLevelType w:val="hybridMultilevel"/>
    <w:tmpl w:val="4E4E9948"/>
    <w:lvl w:ilvl="0" w:tplc="DE26DA36">
      <w:start w:val="1"/>
      <w:numFmt w:val="decimal"/>
      <w:lvlText w:val="%1."/>
      <w:lvlJc w:val="left"/>
      <w:pPr>
        <w:ind w:left="360" w:hanging="360"/>
      </w:pPr>
      <w:rPr>
        <w:rFonts w:ascii="Calibri" w:eastAsia="Times New Roman" w:hAnsi="Calibri" w:cs="Calibri" w:hint="default"/>
      </w:rPr>
    </w:lvl>
    <w:lvl w:ilvl="1" w:tplc="304AE550">
      <w:start w:val="1"/>
      <w:numFmt w:val="bullet"/>
      <w:lvlText w:val=""/>
      <w:lvlJc w:val="left"/>
      <w:pPr>
        <w:ind w:left="1080" w:hanging="360"/>
      </w:pPr>
      <w:rPr>
        <w:rFonts w:ascii="Symbol" w:hAnsi="Symbol" w:hint="default"/>
        <w:color w:val="auto"/>
        <w:sz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E7A1539"/>
    <w:multiLevelType w:val="multilevel"/>
    <w:tmpl w:val="D4A8A9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3AF4A11"/>
    <w:multiLevelType w:val="hybridMultilevel"/>
    <w:tmpl w:val="62606D28"/>
    <w:lvl w:ilvl="0" w:tplc="019E690E">
      <w:start w:val="1"/>
      <w:numFmt w:val="bullet"/>
      <w:lvlText w:val=""/>
      <w:lvlJc w:val="left"/>
      <w:pPr>
        <w:ind w:left="72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1C1071"/>
    <w:multiLevelType w:val="hybridMultilevel"/>
    <w:tmpl w:val="CE16AD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CAE746C"/>
    <w:multiLevelType w:val="hybridMultilevel"/>
    <w:tmpl w:val="6E8A036A"/>
    <w:lvl w:ilvl="0" w:tplc="019E690E">
      <w:start w:val="1"/>
      <w:numFmt w:val="bullet"/>
      <w:lvlText w:val=""/>
      <w:lvlJc w:val="left"/>
      <w:pPr>
        <w:ind w:left="72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E9105A"/>
    <w:multiLevelType w:val="hybridMultilevel"/>
    <w:tmpl w:val="E72052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A07D54"/>
    <w:multiLevelType w:val="hybridMultilevel"/>
    <w:tmpl w:val="B7E41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B65974"/>
    <w:multiLevelType w:val="hybridMultilevel"/>
    <w:tmpl w:val="EF02C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EA047E"/>
    <w:multiLevelType w:val="hybridMultilevel"/>
    <w:tmpl w:val="258007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933BE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2F616CC"/>
    <w:multiLevelType w:val="hybridMultilevel"/>
    <w:tmpl w:val="BB2636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6EE5211"/>
    <w:multiLevelType w:val="hybridMultilevel"/>
    <w:tmpl w:val="3FB8F27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76374BC"/>
    <w:multiLevelType w:val="hybridMultilevel"/>
    <w:tmpl w:val="B60A22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6709295">
    <w:abstractNumId w:val="9"/>
  </w:num>
  <w:num w:numId="2" w16cid:durableId="1307010919">
    <w:abstractNumId w:val="7"/>
  </w:num>
  <w:num w:numId="3" w16cid:durableId="1605989656">
    <w:abstractNumId w:val="6"/>
  </w:num>
  <w:num w:numId="4" w16cid:durableId="2130583827">
    <w:abstractNumId w:val="5"/>
  </w:num>
  <w:num w:numId="5" w16cid:durableId="1338926605">
    <w:abstractNumId w:val="4"/>
  </w:num>
  <w:num w:numId="6" w16cid:durableId="1035544403">
    <w:abstractNumId w:val="8"/>
  </w:num>
  <w:num w:numId="7" w16cid:durableId="1913661877">
    <w:abstractNumId w:val="3"/>
  </w:num>
  <w:num w:numId="8" w16cid:durableId="348487044">
    <w:abstractNumId w:val="2"/>
  </w:num>
  <w:num w:numId="9" w16cid:durableId="200243697">
    <w:abstractNumId w:val="1"/>
  </w:num>
  <w:num w:numId="10" w16cid:durableId="1896966218">
    <w:abstractNumId w:val="0"/>
  </w:num>
  <w:num w:numId="11" w16cid:durableId="1432236997">
    <w:abstractNumId w:val="16"/>
  </w:num>
  <w:num w:numId="12" w16cid:durableId="1504198054">
    <w:abstractNumId w:val="17"/>
  </w:num>
  <w:num w:numId="13" w16cid:durableId="586841736">
    <w:abstractNumId w:val="31"/>
  </w:num>
  <w:num w:numId="14" w16cid:durableId="128936175">
    <w:abstractNumId w:val="14"/>
  </w:num>
  <w:num w:numId="15" w16cid:durableId="657729369">
    <w:abstractNumId w:val="33"/>
  </w:num>
  <w:num w:numId="16" w16cid:durableId="1549537205">
    <w:abstractNumId w:val="34"/>
  </w:num>
  <w:num w:numId="17" w16cid:durableId="124129108">
    <w:abstractNumId w:val="11"/>
  </w:num>
  <w:num w:numId="18" w16cid:durableId="959846157">
    <w:abstractNumId w:val="23"/>
  </w:num>
  <w:num w:numId="19" w16cid:durableId="658537399">
    <w:abstractNumId w:val="22"/>
  </w:num>
  <w:num w:numId="20" w16cid:durableId="1069502120">
    <w:abstractNumId w:val="32"/>
  </w:num>
  <w:num w:numId="21" w16cid:durableId="1803764702">
    <w:abstractNumId w:val="15"/>
  </w:num>
  <w:num w:numId="22" w16cid:durableId="675496716">
    <w:abstractNumId w:val="26"/>
  </w:num>
  <w:num w:numId="23" w16cid:durableId="773600167">
    <w:abstractNumId w:val="19"/>
  </w:num>
  <w:num w:numId="24" w16cid:durableId="544605494">
    <w:abstractNumId w:val="13"/>
  </w:num>
  <w:num w:numId="25" w16cid:durableId="1748380057">
    <w:abstractNumId w:val="28"/>
  </w:num>
  <w:num w:numId="26" w16cid:durableId="1165047857">
    <w:abstractNumId w:val="24"/>
  </w:num>
  <w:num w:numId="27" w16cid:durableId="1611815203">
    <w:abstractNumId w:val="27"/>
  </w:num>
  <w:num w:numId="28" w16cid:durableId="367412379">
    <w:abstractNumId w:val="30"/>
  </w:num>
  <w:num w:numId="29" w16cid:durableId="1805074295">
    <w:abstractNumId w:val="10"/>
  </w:num>
  <w:num w:numId="30" w16cid:durableId="421492001">
    <w:abstractNumId w:val="21"/>
  </w:num>
  <w:num w:numId="31" w16cid:durableId="123818663">
    <w:abstractNumId w:val="18"/>
  </w:num>
  <w:num w:numId="32" w16cid:durableId="1623614877">
    <w:abstractNumId w:val="12"/>
  </w:num>
  <w:num w:numId="33" w16cid:durableId="27533879">
    <w:abstractNumId w:val="25"/>
  </w:num>
  <w:num w:numId="34" w16cid:durableId="1837453184">
    <w:abstractNumId w:val="20"/>
  </w:num>
  <w:num w:numId="35" w16cid:durableId="690952856">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8F7"/>
    <w:rsid w:val="00003B7E"/>
    <w:rsid w:val="00005F11"/>
    <w:rsid w:val="00006717"/>
    <w:rsid w:val="000075E4"/>
    <w:rsid w:val="00011179"/>
    <w:rsid w:val="00011F35"/>
    <w:rsid w:val="00013B25"/>
    <w:rsid w:val="0007073A"/>
    <w:rsid w:val="00074ED5"/>
    <w:rsid w:val="0007762E"/>
    <w:rsid w:val="00083DB5"/>
    <w:rsid w:val="0008570A"/>
    <w:rsid w:val="000908B0"/>
    <w:rsid w:val="000B55CF"/>
    <w:rsid w:val="000E0B7F"/>
    <w:rsid w:val="00111F3D"/>
    <w:rsid w:val="00113A09"/>
    <w:rsid w:val="00124106"/>
    <w:rsid w:val="00134323"/>
    <w:rsid w:val="00134A17"/>
    <w:rsid w:val="001354B3"/>
    <w:rsid w:val="001502F7"/>
    <w:rsid w:val="00172681"/>
    <w:rsid w:val="001726AE"/>
    <w:rsid w:val="00181AB5"/>
    <w:rsid w:val="00186B0B"/>
    <w:rsid w:val="00191BC0"/>
    <w:rsid w:val="00194B01"/>
    <w:rsid w:val="001A5770"/>
    <w:rsid w:val="001E0A87"/>
    <w:rsid w:val="001E19A9"/>
    <w:rsid w:val="001E412E"/>
    <w:rsid w:val="001E542F"/>
    <w:rsid w:val="001E5CD5"/>
    <w:rsid w:val="002058EE"/>
    <w:rsid w:val="00210DE9"/>
    <w:rsid w:val="00212ECF"/>
    <w:rsid w:val="00216047"/>
    <w:rsid w:val="00231476"/>
    <w:rsid w:val="00261F39"/>
    <w:rsid w:val="0027532F"/>
    <w:rsid w:val="002842BE"/>
    <w:rsid w:val="00291711"/>
    <w:rsid w:val="00297F42"/>
    <w:rsid w:val="002B17CE"/>
    <w:rsid w:val="002B2DCA"/>
    <w:rsid w:val="002C0C6B"/>
    <w:rsid w:val="002C5F59"/>
    <w:rsid w:val="002D13FB"/>
    <w:rsid w:val="002E3EE0"/>
    <w:rsid w:val="002F353D"/>
    <w:rsid w:val="00334563"/>
    <w:rsid w:val="00337564"/>
    <w:rsid w:val="00355613"/>
    <w:rsid w:val="003B4BCD"/>
    <w:rsid w:val="003D400F"/>
    <w:rsid w:val="003D4DE4"/>
    <w:rsid w:val="003E7AA1"/>
    <w:rsid w:val="0042140B"/>
    <w:rsid w:val="004462A3"/>
    <w:rsid w:val="00457E69"/>
    <w:rsid w:val="0046543B"/>
    <w:rsid w:val="004835DB"/>
    <w:rsid w:val="004849E1"/>
    <w:rsid w:val="00485CB7"/>
    <w:rsid w:val="00487ABD"/>
    <w:rsid w:val="004A68D5"/>
    <w:rsid w:val="004B57D6"/>
    <w:rsid w:val="004C2FAE"/>
    <w:rsid w:val="004D46EB"/>
    <w:rsid w:val="004F208B"/>
    <w:rsid w:val="00510DBC"/>
    <w:rsid w:val="00532CE4"/>
    <w:rsid w:val="00543F43"/>
    <w:rsid w:val="00547D3B"/>
    <w:rsid w:val="00557359"/>
    <w:rsid w:val="00590464"/>
    <w:rsid w:val="00592FB4"/>
    <w:rsid w:val="00593B83"/>
    <w:rsid w:val="00593D0D"/>
    <w:rsid w:val="005B21DB"/>
    <w:rsid w:val="005B4AE5"/>
    <w:rsid w:val="005B6534"/>
    <w:rsid w:val="005C4600"/>
    <w:rsid w:val="005E2A50"/>
    <w:rsid w:val="005F7C2C"/>
    <w:rsid w:val="00600E7E"/>
    <w:rsid w:val="00633BF5"/>
    <w:rsid w:val="00641523"/>
    <w:rsid w:val="00647800"/>
    <w:rsid w:val="0065591D"/>
    <w:rsid w:val="00662AF0"/>
    <w:rsid w:val="00663F43"/>
    <w:rsid w:val="00676BF3"/>
    <w:rsid w:val="00682E04"/>
    <w:rsid w:val="00693686"/>
    <w:rsid w:val="00697C22"/>
    <w:rsid w:val="006A27ED"/>
    <w:rsid w:val="006B15C7"/>
    <w:rsid w:val="006F0BA2"/>
    <w:rsid w:val="00715B12"/>
    <w:rsid w:val="00723087"/>
    <w:rsid w:val="0072537B"/>
    <w:rsid w:val="00726A0D"/>
    <w:rsid w:val="00754F2A"/>
    <w:rsid w:val="007657CA"/>
    <w:rsid w:val="007734F2"/>
    <w:rsid w:val="007D33EA"/>
    <w:rsid w:val="007D6D98"/>
    <w:rsid w:val="007E7F98"/>
    <w:rsid w:val="007F0727"/>
    <w:rsid w:val="007F7952"/>
    <w:rsid w:val="00802C90"/>
    <w:rsid w:val="00820AC9"/>
    <w:rsid w:val="00823002"/>
    <w:rsid w:val="008424AC"/>
    <w:rsid w:val="0085251D"/>
    <w:rsid w:val="00856184"/>
    <w:rsid w:val="0086303F"/>
    <w:rsid w:val="00864FC1"/>
    <w:rsid w:val="00880618"/>
    <w:rsid w:val="0088185C"/>
    <w:rsid w:val="00896FCF"/>
    <w:rsid w:val="008A53CE"/>
    <w:rsid w:val="008A6E45"/>
    <w:rsid w:val="008B3FE1"/>
    <w:rsid w:val="008C538E"/>
    <w:rsid w:val="008D1999"/>
    <w:rsid w:val="008E6254"/>
    <w:rsid w:val="008F436F"/>
    <w:rsid w:val="00927AA8"/>
    <w:rsid w:val="0093594F"/>
    <w:rsid w:val="00943D18"/>
    <w:rsid w:val="00956831"/>
    <w:rsid w:val="00961F90"/>
    <w:rsid w:val="009A1157"/>
    <w:rsid w:val="009A5011"/>
    <w:rsid w:val="009D5400"/>
    <w:rsid w:val="009E452E"/>
    <w:rsid w:val="009E4581"/>
    <w:rsid w:val="009F15C2"/>
    <w:rsid w:val="009F3349"/>
    <w:rsid w:val="00A05746"/>
    <w:rsid w:val="00A1567D"/>
    <w:rsid w:val="00A4765C"/>
    <w:rsid w:val="00A63A24"/>
    <w:rsid w:val="00A708F7"/>
    <w:rsid w:val="00A74317"/>
    <w:rsid w:val="00A76B1E"/>
    <w:rsid w:val="00A84242"/>
    <w:rsid w:val="00A84A4B"/>
    <w:rsid w:val="00A86309"/>
    <w:rsid w:val="00A86802"/>
    <w:rsid w:val="00AA1760"/>
    <w:rsid w:val="00AA6682"/>
    <w:rsid w:val="00AC2C9D"/>
    <w:rsid w:val="00AE4DD4"/>
    <w:rsid w:val="00AE6994"/>
    <w:rsid w:val="00AF1B9A"/>
    <w:rsid w:val="00AF37AE"/>
    <w:rsid w:val="00AF4F41"/>
    <w:rsid w:val="00B10B61"/>
    <w:rsid w:val="00B11052"/>
    <w:rsid w:val="00B1794F"/>
    <w:rsid w:val="00B2644F"/>
    <w:rsid w:val="00B40237"/>
    <w:rsid w:val="00B76B4C"/>
    <w:rsid w:val="00B82B63"/>
    <w:rsid w:val="00BA0237"/>
    <w:rsid w:val="00BC2258"/>
    <w:rsid w:val="00BC6E9B"/>
    <w:rsid w:val="00BE4323"/>
    <w:rsid w:val="00C162A4"/>
    <w:rsid w:val="00C164AE"/>
    <w:rsid w:val="00C1664F"/>
    <w:rsid w:val="00C1788B"/>
    <w:rsid w:val="00C2226D"/>
    <w:rsid w:val="00C262BA"/>
    <w:rsid w:val="00C43A6B"/>
    <w:rsid w:val="00C4484E"/>
    <w:rsid w:val="00C60EFA"/>
    <w:rsid w:val="00C90ED8"/>
    <w:rsid w:val="00CB3E63"/>
    <w:rsid w:val="00CC192D"/>
    <w:rsid w:val="00CD2B8B"/>
    <w:rsid w:val="00CD56C3"/>
    <w:rsid w:val="00D16027"/>
    <w:rsid w:val="00D33E78"/>
    <w:rsid w:val="00D44823"/>
    <w:rsid w:val="00D628E5"/>
    <w:rsid w:val="00D64F90"/>
    <w:rsid w:val="00D84FBD"/>
    <w:rsid w:val="00DE3B3A"/>
    <w:rsid w:val="00E11275"/>
    <w:rsid w:val="00E21AA3"/>
    <w:rsid w:val="00E22105"/>
    <w:rsid w:val="00E26703"/>
    <w:rsid w:val="00E442FE"/>
    <w:rsid w:val="00E47F88"/>
    <w:rsid w:val="00E56206"/>
    <w:rsid w:val="00E636FB"/>
    <w:rsid w:val="00E647E6"/>
    <w:rsid w:val="00E804B6"/>
    <w:rsid w:val="00E9272B"/>
    <w:rsid w:val="00E931AF"/>
    <w:rsid w:val="00EA1568"/>
    <w:rsid w:val="00EA3523"/>
    <w:rsid w:val="00EA5097"/>
    <w:rsid w:val="00ED0EC7"/>
    <w:rsid w:val="00ED5A25"/>
    <w:rsid w:val="00EF6947"/>
    <w:rsid w:val="00F00D56"/>
    <w:rsid w:val="00F04A07"/>
    <w:rsid w:val="00F312B3"/>
    <w:rsid w:val="00F5403B"/>
    <w:rsid w:val="00F576B6"/>
    <w:rsid w:val="00F66594"/>
    <w:rsid w:val="00F739CC"/>
    <w:rsid w:val="00F90A9D"/>
    <w:rsid w:val="00F94421"/>
    <w:rsid w:val="00FA6C10"/>
    <w:rsid w:val="00FB00E3"/>
    <w:rsid w:val="00FC1B29"/>
    <w:rsid w:val="00FC6E21"/>
    <w:rsid w:val="00FD0607"/>
    <w:rsid w:val="00FF66B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233C79"/>
  <w15:chartTrackingRefBased/>
  <w15:docId w15:val="{77489052-4246-4A8C-8EA8-12A498D26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2C90"/>
    <w:pPr>
      <w:tabs>
        <w:tab w:val="left" w:pos="284"/>
        <w:tab w:val="left" w:pos="567"/>
        <w:tab w:val="left" w:pos="851"/>
      </w:tabs>
      <w:spacing w:after="120" w:line="220" w:lineRule="atLeast"/>
    </w:pPr>
    <w:rPr>
      <w:rFonts w:ascii="Garamond" w:hAnsi="Garamond"/>
      <w:color w:val="333333"/>
      <w:sz w:val="18"/>
      <w:szCs w:val="24"/>
    </w:rPr>
  </w:style>
  <w:style w:type="paragraph" w:styleId="Heading1">
    <w:name w:val="heading 1"/>
    <w:basedOn w:val="Normal"/>
    <w:next w:val="Normal"/>
    <w:link w:val="Heading1Char"/>
    <w:uiPriority w:val="9"/>
    <w:qFormat/>
    <w:rsid w:val="00BD0A6F"/>
    <w:pPr>
      <w:keepNext/>
      <w:spacing w:after="60" w:line="260" w:lineRule="atLeast"/>
      <w:outlineLvl w:val="0"/>
    </w:pPr>
    <w:rPr>
      <w:rFonts w:ascii="Helvetica 55 Roman" w:hAnsi="Helvetica 55 Roman" w:cs="Arial"/>
      <w:bCs/>
      <w:kern w:val="32"/>
      <w:sz w:val="22"/>
      <w:szCs w:val="32"/>
    </w:rPr>
  </w:style>
  <w:style w:type="paragraph" w:styleId="Heading2">
    <w:name w:val="heading 2"/>
    <w:basedOn w:val="Normal"/>
    <w:next w:val="Normal"/>
    <w:qFormat/>
    <w:rsid w:val="00AA6500"/>
    <w:pPr>
      <w:keepNext/>
      <w:spacing w:before="240" w:after="240"/>
      <w:outlineLvl w:val="1"/>
    </w:pPr>
    <w:rPr>
      <w:rFonts w:ascii="Helvetica 55 Roman" w:hAnsi="Helvetica 55 Roman" w:cs="Arial"/>
      <w:bCs/>
      <w:iCs/>
      <w:szCs w:val="28"/>
    </w:rPr>
  </w:style>
  <w:style w:type="paragraph" w:styleId="Heading3">
    <w:name w:val="heading 3"/>
    <w:basedOn w:val="Normal"/>
    <w:next w:val="Normal"/>
    <w:qFormat/>
    <w:rsid w:val="00621940"/>
    <w:pPr>
      <w:keepNext/>
      <w:spacing w:before="240" w:after="60"/>
      <w:outlineLvl w:val="2"/>
    </w:pPr>
    <w:rPr>
      <w:rFonts w:cs="Arial"/>
      <w:b/>
      <w:bCs/>
      <w:color w:val="808080"/>
      <w:sz w:val="22"/>
      <w:szCs w:val="26"/>
    </w:rPr>
  </w:style>
  <w:style w:type="paragraph" w:styleId="Heading4">
    <w:name w:val="heading 4"/>
    <w:basedOn w:val="Normal"/>
    <w:next w:val="Normal"/>
    <w:qFormat/>
    <w:rsid w:val="004C40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C404E"/>
    <w:pPr>
      <w:spacing w:before="240" w:after="60"/>
      <w:outlineLvl w:val="4"/>
    </w:pPr>
    <w:rPr>
      <w:b/>
      <w:bCs/>
      <w:i/>
      <w:iCs/>
      <w:sz w:val="26"/>
      <w:szCs w:val="26"/>
    </w:rPr>
  </w:style>
  <w:style w:type="paragraph" w:styleId="Heading6">
    <w:name w:val="heading 6"/>
    <w:basedOn w:val="Normal"/>
    <w:next w:val="Normal"/>
    <w:qFormat/>
    <w:rsid w:val="004C404E"/>
    <w:pPr>
      <w:spacing w:before="240" w:after="60"/>
      <w:outlineLvl w:val="5"/>
    </w:pPr>
    <w:rPr>
      <w:rFonts w:ascii="Times New Roman" w:hAnsi="Times New Roman"/>
      <w:b/>
      <w:bCs/>
      <w:sz w:val="22"/>
      <w:szCs w:val="22"/>
    </w:rPr>
  </w:style>
  <w:style w:type="paragraph" w:styleId="Heading7">
    <w:name w:val="heading 7"/>
    <w:basedOn w:val="Normal"/>
    <w:next w:val="Normal"/>
    <w:qFormat/>
    <w:rsid w:val="004C404E"/>
    <w:pPr>
      <w:spacing w:before="240" w:after="60"/>
      <w:outlineLvl w:val="6"/>
    </w:pPr>
    <w:rPr>
      <w:rFonts w:ascii="Times New Roman" w:hAnsi="Times New Roman"/>
      <w:sz w:val="24"/>
    </w:rPr>
  </w:style>
  <w:style w:type="paragraph" w:styleId="Heading8">
    <w:name w:val="heading 8"/>
    <w:basedOn w:val="Normal"/>
    <w:next w:val="Normal"/>
    <w:qFormat/>
    <w:rsid w:val="004C404E"/>
    <w:pPr>
      <w:spacing w:before="240" w:after="60"/>
      <w:outlineLvl w:val="7"/>
    </w:pPr>
    <w:rPr>
      <w:rFonts w:ascii="Times New Roman" w:hAnsi="Times New Roman"/>
      <w:i/>
      <w:iCs/>
      <w:sz w:val="24"/>
    </w:rPr>
  </w:style>
  <w:style w:type="paragraph" w:styleId="Heading9">
    <w:name w:val="heading 9"/>
    <w:basedOn w:val="Normal"/>
    <w:next w:val="Normal"/>
    <w:qFormat/>
    <w:rsid w:val="004C40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27867"/>
    <w:pPr>
      <w:spacing w:after="0" w:line="240" w:lineRule="auto"/>
    </w:pPr>
    <w:rPr>
      <w:rFonts w:ascii="Helvetica 55 Roman" w:hAnsi="Helvetica 55 Roman"/>
      <w:caps/>
      <w:color w:val="F79646"/>
      <w:sz w:val="26"/>
      <w:szCs w:val="26"/>
    </w:rPr>
  </w:style>
  <w:style w:type="paragraph" w:styleId="Footer">
    <w:name w:val="footer"/>
    <w:basedOn w:val="Normal"/>
    <w:link w:val="FooterChar"/>
    <w:rsid w:val="007D58A3"/>
    <w:pPr>
      <w:spacing w:after="0" w:line="240" w:lineRule="auto"/>
    </w:pPr>
    <w:rPr>
      <w:rFonts w:ascii="Helvetica 45 Light" w:hAnsi="Helvetica 45 Light"/>
      <w:color w:val="808080"/>
      <w:sz w:val="16"/>
      <w:szCs w:val="14"/>
    </w:rPr>
  </w:style>
  <w:style w:type="table" w:styleId="TableGrid">
    <w:name w:val="Table Grid"/>
    <w:basedOn w:val="TableNormal"/>
    <w:rsid w:val="00CD1157"/>
    <w:pPr>
      <w:tabs>
        <w:tab w:val="left" w:pos="284"/>
        <w:tab w:val="left" w:pos="567"/>
        <w:tab w:val="left" w:pos="851"/>
      </w:tabs>
    </w:pPr>
    <w:rPr>
      <w:rFonts w:ascii="Helvetica 45 Light" w:hAnsi="Helvetica 45 Light"/>
      <w:color w:val="333333"/>
    </w:rPr>
    <w:tblPr>
      <w:tblBorders>
        <w:insideH w:val="single" w:sz="2" w:space="0" w:color="C0C0C0"/>
      </w:tblBorders>
      <w:tblCellMar>
        <w:top w:w="57" w:type="dxa"/>
        <w:left w:w="0" w:type="dxa"/>
        <w:bottom w:w="57" w:type="dxa"/>
        <w:right w:w="0" w:type="dxa"/>
      </w:tblCellMar>
    </w:tblPr>
    <w:trPr>
      <w:cantSplit/>
      <w:tblHeader/>
    </w:trPr>
  </w:style>
  <w:style w:type="paragraph" w:customStyle="1" w:styleId="Element">
    <w:name w:val="Element"/>
    <w:basedOn w:val="Header"/>
    <w:rsid w:val="00CC20D7"/>
    <w:pPr>
      <w:jc w:val="right"/>
    </w:pPr>
    <w:rPr>
      <w:b/>
      <w:sz w:val="72"/>
    </w:rPr>
  </w:style>
  <w:style w:type="paragraph" w:customStyle="1" w:styleId="Introduction">
    <w:name w:val="Introduction"/>
    <w:basedOn w:val="Normal"/>
    <w:link w:val="IntroductionChar"/>
    <w:rsid w:val="007D58A3"/>
    <w:pPr>
      <w:spacing w:after="360" w:line="260" w:lineRule="atLeast"/>
    </w:pPr>
    <w:rPr>
      <w:rFonts w:ascii="Helvetica 45 Light" w:hAnsi="Helvetica 45 Light"/>
      <w:color w:val="808080"/>
      <w:sz w:val="22"/>
      <w:szCs w:val="20"/>
    </w:rPr>
  </w:style>
  <w:style w:type="character" w:customStyle="1" w:styleId="IntroductionChar">
    <w:name w:val="Introduction Char"/>
    <w:link w:val="Introduction"/>
    <w:rsid w:val="007D58A3"/>
    <w:rPr>
      <w:rFonts w:ascii="Helvetica 45 Light" w:hAnsi="Helvetica 45 Light"/>
      <w:color w:val="808080"/>
      <w:sz w:val="22"/>
      <w:lang w:val="en-AU" w:eastAsia="en-AU" w:bidi="ar-SA"/>
    </w:rPr>
  </w:style>
  <w:style w:type="paragraph" w:customStyle="1" w:styleId="ActionAlpha">
    <w:name w:val="Action Alpha"/>
    <w:basedOn w:val="ActionNumber"/>
    <w:rsid w:val="00420294"/>
    <w:pPr>
      <w:numPr>
        <w:ilvl w:val="1"/>
      </w:numPr>
      <w:spacing w:after="60"/>
      <w:ind w:left="568" w:hanging="284"/>
    </w:pPr>
  </w:style>
  <w:style w:type="paragraph" w:customStyle="1" w:styleId="TableText">
    <w:name w:val="Table Text"/>
    <w:basedOn w:val="Normal"/>
    <w:semiHidden/>
    <w:rsid w:val="006A67AA"/>
    <w:pPr>
      <w:spacing w:after="0" w:line="240" w:lineRule="auto"/>
    </w:pPr>
    <w:rPr>
      <w:rFonts w:ascii="Helvetica 45 Light" w:hAnsi="Helvetica 45 Light"/>
      <w:sz w:val="14"/>
    </w:rPr>
  </w:style>
  <w:style w:type="character" w:customStyle="1" w:styleId="Italic">
    <w:name w:val="Italic"/>
    <w:rsid w:val="004C404E"/>
    <w:rPr>
      <w:i/>
    </w:rPr>
  </w:style>
  <w:style w:type="numbering" w:styleId="111111">
    <w:name w:val="Outline List 2"/>
    <w:basedOn w:val="NoList"/>
    <w:semiHidden/>
    <w:rsid w:val="004C404E"/>
    <w:pPr>
      <w:numPr>
        <w:numId w:val="12"/>
      </w:numPr>
    </w:pPr>
  </w:style>
  <w:style w:type="paragraph" w:customStyle="1" w:styleId="TableHeading">
    <w:name w:val="Table Heading"/>
    <w:basedOn w:val="Heading2"/>
    <w:rsid w:val="003B399E"/>
    <w:pPr>
      <w:spacing w:before="0" w:after="0" w:line="240" w:lineRule="auto"/>
    </w:pPr>
    <w:rPr>
      <w:rFonts w:ascii="Helvetica 45 Light" w:hAnsi="Helvetica 45 Light"/>
      <w:b/>
      <w:color w:val="808080"/>
    </w:rPr>
  </w:style>
  <w:style w:type="paragraph" w:customStyle="1" w:styleId="RelatedProcedure">
    <w:name w:val="Related Procedure"/>
    <w:basedOn w:val="Normal"/>
    <w:rsid w:val="00CD1157"/>
    <w:pPr>
      <w:tabs>
        <w:tab w:val="left" w:pos="425"/>
      </w:tabs>
      <w:spacing w:after="0" w:line="240" w:lineRule="auto"/>
      <w:ind w:left="425" w:hanging="425"/>
    </w:pPr>
    <w:rPr>
      <w:rFonts w:ascii="Helvetica 45 Light" w:hAnsi="Helvetica 45 Light"/>
      <w:color w:val="008000"/>
      <w:sz w:val="14"/>
    </w:rPr>
  </w:style>
  <w:style w:type="character" w:customStyle="1" w:styleId="Asterisk">
    <w:name w:val="Asterisk"/>
    <w:rsid w:val="00EA1E46"/>
    <w:rPr>
      <w:rFonts w:ascii="Helvetica 45 Light" w:hAnsi="Helvetica 45 Light"/>
      <w:sz w:val="26"/>
    </w:rPr>
  </w:style>
  <w:style w:type="paragraph" w:customStyle="1" w:styleId="Notes">
    <w:name w:val="Notes"/>
    <w:basedOn w:val="Normal"/>
    <w:rsid w:val="00B41859"/>
    <w:pPr>
      <w:spacing w:before="360" w:line="240" w:lineRule="auto"/>
    </w:pPr>
    <w:rPr>
      <w:rFonts w:ascii="Helvetica 45 Light" w:hAnsi="Helvetica 45 Light"/>
      <w:i/>
      <w:color w:val="808080"/>
      <w:sz w:val="16"/>
    </w:rPr>
  </w:style>
  <w:style w:type="character" w:customStyle="1" w:styleId="Bold">
    <w:name w:val="Bold"/>
    <w:rsid w:val="00B41859"/>
    <w:rPr>
      <w:b/>
    </w:rPr>
  </w:style>
  <w:style w:type="paragraph" w:customStyle="1" w:styleId="RelatedTemplate">
    <w:name w:val="Related Template"/>
    <w:basedOn w:val="Normal"/>
    <w:rsid w:val="00CD1157"/>
    <w:pPr>
      <w:spacing w:after="0" w:line="240" w:lineRule="auto"/>
    </w:pPr>
    <w:rPr>
      <w:rFonts w:ascii="Helvetica 45 Light" w:hAnsi="Helvetica 45 Light"/>
      <w:color w:val="FF0000"/>
      <w:sz w:val="14"/>
    </w:rPr>
  </w:style>
  <w:style w:type="numbering" w:styleId="1ai">
    <w:name w:val="Outline List 1"/>
    <w:basedOn w:val="NoList"/>
    <w:semiHidden/>
    <w:rsid w:val="004C404E"/>
    <w:pPr>
      <w:numPr>
        <w:numId w:val="13"/>
      </w:numPr>
    </w:pPr>
  </w:style>
  <w:style w:type="numbering" w:styleId="ArticleSection">
    <w:name w:val="Outline List 3"/>
    <w:basedOn w:val="NoList"/>
    <w:semiHidden/>
    <w:rsid w:val="004C404E"/>
    <w:pPr>
      <w:numPr>
        <w:numId w:val="14"/>
      </w:numPr>
    </w:pPr>
  </w:style>
  <w:style w:type="paragraph" w:customStyle="1" w:styleId="ActionNumber">
    <w:name w:val="Action Number"/>
    <w:basedOn w:val="Normal"/>
    <w:rsid w:val="00420294"/>
    <w:pPr>
      <w:numPr>
        <w:numId w:val="11"/>
      </w:numPr>
      <w:tabs>
        <w:tab w:val="clear" w:pos="567"/>
      </w:tabs>
    </w:pPr>
  </w:style>
  <w:style w:type="paragraph" w:styleId="BlockText">
    <w:name w:val="Block Text"/>
    <w:basedOn w:val="Normal"/>
    <w:semiHidden/>
    <w:rsid w:val="004C404E"/>
    <w:pPr>
      <w:ind w:left="1440" w:right="1440"/>
    </w:pPr>
  </w:style>
  <w:style w:type="paragraph" w:styleId="BodyText">
    <w:name w:val="Body Text"/>
    <w:basedOn w:val="Normal"/>
    <w:semiHidden/>
    <w:rsid w:val="004C404E"/>
  </w:style>
  <w:style w:type="paragraph" w:styleId="BodyText2">
    <w:name w:val="Body Text 2"/>
    <w:basedOn w:val="Normal"/>
    <w:semiHidden/>
    <w:rsid w:val="004C404E"/>
    <w:pPr>
      <w:spacing w:line="480" w:lineRule="auto"/>
    </w:pPr>
  </w:style>
  <w:style w:type="paragraph" w:styleId="BodyText3">
    <w:name w:val="Body Text 3"/>
    <w:basedOn w:val="Normal"/>
    <w:semiHidden/>
    <w:rsid w:val="004C404E"/>
    <w:rPr>
      <w:sz w:val="16"/>
      <w:szCs w:val="16"/>
    </w:rPr>
  </w:style>
  <w:style w:type="paragraph" w:styleId="BodyTextFirstIndent">
    <w:name w:val="Body Text First Indent"/>
    <w:basedOn w:val="BodyText"/>
    <w:semiHidden/>
    <w:rsid w:val="004C404E"/>
    <w:pPr>
      <w:ind w:firstLine="210"/>
    </w:pPr>
  </w:style>
  <w:style w:type="paragraph" w:styleId="BodyTextIndent">
    <w:name w:val="Body Text Indent"/>
    <w:basedOn w:val="Normal"/>
    <w:semiHidden/>
    <w:rsid w:val="004C404E"/>
    <w:pPr>
      <w:ind w:left="283"/>
    </w:pPr>
  </w:style>
  <w:style w:type="paragraph" w:styleId="BodyTextFirstIndent2">
    <w:name w:val="Body Text First Indent 2"/>
    <w:basedOn w:val="BodyTextIndent"/>
    <w:semiHidden/>
    <w:rsid w:val="004C404E"/>
    <w:pPr>
      <w:ind w:firstLine="210"/>
    </w:pPr>
  </w:style>
  <w:style w:type="paragraph" w:styleId="BodyTextIndent2">
    <w:name w:val="Body Text Indent 2"/>
    <w:basedOn w:val="Normal"/>
    <w:semiHidden/>
    <w:rsid w:val="004C404E"/>
    <w:pPr>
      <w:spacing w:line="480" w:lineRule="auto"/>
      <w:ind w:left="283"/>
    </w:pPr>
  </w:style>
  <w:style w:type="paragraph" w:styleId="BodyTextIndent3">
    <w:name w:val="Body Text Indent 3"/>
    <w:basedOn w:val="Normal"/>
    <w:semiHidden/>
    <w:rsid w:val="004C404E"/>
    <w:pPr>
      <w:ind w:left="283"/>
    </w:pPr>
    <w:rPr>
      <w:sz w:val="16"/>
      <w:szCs w:val="16"/>
    </w:rPr>
  </w:style>
  <w:style w:type="paragraph" w:styleId="Closing">
    <w:name w:val="Closing"/>
    <w:basedOn w:val="Normal"/>
    <w:semiHidden/>
    <w:rsid w:val="004C404E"/>
    <w:pPr>
      <w:ind w:left="4252"/>
    </w:pPr>
  </w:style>
  <w:style w:type="paragraph" w:styleId="Date">
    <w:name w:val="Date"/>
    <w:basedOn w:val="Normal"/>
    <w:next w:val="Normal"/>
    <w:semiHidden/>
    <w:rsid w:val="004C404E"/>
  </w:style>
  <w:style w:type="paragraph" w:styleId="E-mailSignature">
    <w:name w:val="E-mail Signature"/>
    <w:basedOn w:val="Normal"/>
    <w:semiHidden/>
    <w:rsid w:val="004C404E"/>
  </w:style>
  <w:style w:type="character" w:styleId="Emphasis">
    <w:name w:val="Emphasis"/>
    <w:uiPriority w:val="20"/>
    <w:qFormat/>
    <w:rsid w:val="004C404E"/>
    <w:rPr>
      <w:i/>
      <w:iCs/>
    </w:rPr>
  </w:style>
  <w:style w:type="paragraph" w:styleId="EnvelopeAddress">
    <w:name w:val="envelope address"/>
    <w:basedOn w:val="Normal"/>
    <w:semiHidden/>
    <w:rsid w:val="004C404E"/>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4C404E"/>
    <w:rPr>
      <w:rFonts w:ascii="Arial" w:hAnsi="Arial" w:cs="Arial"/>
      <w:sz w:val="20"/>
      <w:szCs w:val="20"/>
    </w:rPr>
  </w:style>
  <w:style w:type="character" w:styleId="FollowedHyperlink">
    <w:name w:val="FollowedHyperlink"/>
    <w:semiHidden/>
    <w:rsid w:val="004C404E"/>
    <w:rPr>
      <w:color w:val="800080"/>
      <w:u w:val="single"/>
    </w:rPr>
  </w:style>
  <w:style w:type="character" w:styleId="HTMLAcronym">
    <w:name w:val="HTML Acronym"/>
    <w:basedOn w:val="DefaultParagraphFont"/>
    <w:semiHidden/>
    <w:rsid w:val="004C404E"/>
  </w:style>
  <w:style w:type="paragraph" w:styleId="HTMLAddress">
    <w:name w:val="HTML Address"/>
    <w:basedOn w:val="Normal"/>
    <w:semiHidden/>
    <w:rsid w:val="004C404E"/>
    <w:rPr>
      <w:i/>
      <w:iCs/>
    </w:rPr>
  </w:style>
  <w:style w:type="character" w:styleId="HTMLCite">
    <w:name w:val="HTML Cite"/>
    <w:semiHidden/>
    <w:rsid w:val="004C404E"/>
    <w:rPr>
      <w:i/>
      <w:iCs/>
    </w:rPr>
  </w:style>
  <w:style w:type="character" w:styleId="HTMLCode">
    <w:name w:val="HTML Code"/>
    <w:semiHidden/>
    <w:rsid w:val="004C404E"/>
    <w:rPr>
      <w:rFonts w:ascii="Courier New" w:hAnsi="Courier New" w:cs="Courier New"/>
      <w:sz w:val="20"/>
      <w:szCs w:val="20"/>
    </w:rPr>
  </w:style>
  <w:style w:type="character" w:styleId="HTMLDefinition">
    <w:name w:val="HTML Definition"/>
    <w:semiHidden/>
    <w:rsid w:val="004C404E"/>
    <w:rPr>
      <w:i/>
      <w:iCs/>
    </w:rPr>
  </w:style>
  <w:style w:type="character" w:styleId="HTMLKeyboard">
    <w:name w:val="HTML Keyboard"/>
    <w:semiHidden/>
    <w:rsid w:val="004C404E"/>
    <w:rPr>
      <w:rFonts w:ascii="Courier New" w:hAnsi="Courier New" w:cs="Courier New"/>
      <w:sz w:val="20"/>
      <w:szCs w:val="20"/>
    </w:rPr>
  </w:style>
  <w:style w:type="paragraph" w:styleId="HTMLPreformatted">
    <w:name w:val="HTML Preformatted"/>
    <w:basedOn w:val="Normal"/>
    <w:semiHidden/>
    <w:rsid w:val="004C404E"/>
    <w:rPr>
      <w:rFonts w:ascii="Courier New" w:hAnsi="Courier New" w:cs="Courier New"/>
      <w:sz w:val="20"/>
      <w:szCs w:val="20"/>
    </w:rPr>
  </w:style>
  <w:style w:type="character" w:styleId="HTMLSample">
    <w:name w:val="HTML Sample"/>
    <w:semiHidden/>
    <w:rsid w:val="004C404E"/>
    <w:rPr>
      <w:rFonts w:ascii="Courier New" w:hAnsi="Courier New" w:cs="Courier New"/>
    </w:rPr>
  </w:style>
  <w:style w:type="character" w:styleId="HTMLTypewriter">
    <w:name w:val="HTML Typewriter"/>
    <w:semiHidden/>
    <w:rsid w:val="004C404E"/>
    <w:rPr>
      <w:rFonts w:ascii="Courier New" w:hAnsi="Courier New" w:cs="Courier New"/>
      <w:sz w:val="20"/>
      <w:szCs w:val="20"/>
    </w:rPr>
  </w:style>
  <w:style w:type="character" w:styleId="HTMLVariable">
    <w:name w:val="HTML Variable"/>
    <w:semiHidden/>
    <w:rsid w:val="004C404E"/>
    <w:rPr>
      <w:i/>
      <w:iCs/>
    </w:rPr>
  </w:style>
  <w:style w:type="character" w:styleId="Hyperlink">
    <w:name w:val="Hyperlink"/>
    <w:uiPriority w:val="99"/>
    <w:rsid w:val="004C404E"/>
    <w:rPr>
      <w:color w:val="0000FF"/>
      <w:u w:val="single"/>
    </w:rPr>
  </w:style>
  <w:style w:type="character" w:styleId="LineNumber">
    <w:name w:val="line number"/>
    <w:basedOn w:val="DefaultParagraphFont"/>
    <w:semiHidden/>
    <w:rsid w:val="004C404E"/>
  </w:style>
  <w:style w:type="paragraph" w:styleId="List">
    <w:name w:val="List"/>
    <w:basedOn w:val="Normal"/>
    <w:semiHidden/>
    <w:rsid w:val="004C404E"/>
    <w:pPr>
      <w:ind w:left="283" w:hanging="283"/>
    </w:pPr>
  </w:style>
  <w:style w:type="paragraph" w:styleId="List2">
    <w:name w:val="List 2"/>
    <w:basedOn w:val="Normal"/>
    <w:semiHidden/>
    <w:rsid w:val="004C404E"/>
    <w:pPr>
      <w:ind w:left="566" w:hanging="283"/>
    </w:pPr>
  </w:style>
  <w:style w:type="paragraph" w:styleId="List3">
    <w:name w:val="List 3"/>
    <w:basedOn w:val="Normal"/>
    <w:semiHidden/>
    <w:rsid w:val="004C404E"/>
    <w:pPr>
      <w:ind w:left="849" w:hanging="283"/>
    </w:pPr>
  </w:style>
  <w:style w:type="paragraph" w:styleId="List4">
    <w:name w:val="List 4"/>
    <w:basedOn w:val="Normal"/>
    <w:semiHidden/>
    <w:rsid w:val="004C404E"/>
    <w:pPr>
      <w:ind w:left="1132" w:hanging="283"/>
    </w:pPr>
  </w:style>
  <w:style w:type="paragraph" w:styleId="List5">
    <w:name w:val="List 5"/>
    <w:basedOn w:val="Normal"/>
    <w:semiHidden/>
    <w:rsid w:val="004C404E"/>
    <w:pPr>
      <w:ind w:left="1415" w:hanging="283"/>
    </w:pPr>
  </w:style>
  <w:style w:type="paragraph" w:styleId="ListBullet">
    <w:name w:val="List Bullet"/>
    <w:basedOn w:val="Normal"/>
    <w:semiHidden/>
    <w:rsid w:val="004C404E"/>
    <w:pPr>
      <w:numPr>
        <w:numId w:val="1"/>
      </w:numPr>
    </w:pPr>
  </w:style>
  <w:style w:type="paragraph" w:styleId="ListBullet2">
    <w:name w:val="List Bullet 2"/>
    <w:basedOn w:val="Normal"/>
    <w:semiHidden/>
    <w:rsid w:val="004C404E"/>
    <w:pPr>
      <w:numPr>
        <w:numId w:val="2"/>
      </w:numPr>
    </w:pPr>
  </w:style>
  <w:style w:type="paragraph" w:styleId="ListBullet3">
    <w:name w:val="List Bullet 3"/>
    <w:basedOn w:val="Normal"/>
    <w:semiHidden/>
    <w:rsid w:val="004C404E"/>
    <w:pPr>
      <w:numPr>
        <w:numId w:val="3"/>
      </w:numPr>
    </w:pPr>
  </w:style>
  <w:style w:type="paragraph" w:styleId="ListBullet4">
    <w:name w:val="List Bullet 4"/>
    <w:basedOn w:val="Normal"/>
    <w:semiHidden/>
    <w:rsid w:val="004C404E"/>
    <w:pPr>
      <w:numPr>
        <w:numId w:val="4"/>
      </w:numPr>
    </w:pPr>
  </w:style>
  <w:style w:type="paragraph" w:styleId="ListBullet5">
    <w:name w:val="List Bullet 5"/>
    <w:basedOn w:val="Normal"/>
    <w:semiHidden/>
    <w:rsid w:val="004C404E"/>
    <w:pPr>
      <w:numPr>
        <w:numId w:val="5"/>
      </w:numPr>
    </w:pPr>
  </w:style>
  <w:style w:type="paragraph" w:styleId="ListContinue">
    <w:name w:val="List Continue"/>
    <w:basedOn w:val="Normal"/>
    <w:semiHidden/>
    <w:rsid w:val="004C404E"/>
    <w:pPr>
      <w:ind w:left="283"/>
    </w:pPr>
  </w:style>
  <w:style w:type="paragraph" w:styleId="ListContinue2">
    <w:name w:val="List Continue 2"/>
    <w:basedOn w:val="Normal"/>
    <w:semiHidden/>
    <w:rsid w:val="004C404E"/>
    <w:pPr>
      <w:ind w:left="566"/>
    </w:pPr>
  </w:style>
  <w:style w:type="paragraph" w:styleId="ListContinue3">
    <w:name w:val="List Continue 3"/>
    <w:basedOn w:val="Normal"/>
    <w:semiHidden/>
    <w:rsid w:val="004C404E"/>
    <w:pPr>
      <w:ind w:left="849"/>
    </w:pPr>
  </w:style>
  <w:style w:type="paragraph" w:styleId="ListContinue4">
    <w:name w:val="List Continue 4"/>
    <w:basedOn w:val="Normal"/>
    <w:semiHidden/>
    <w:rsid w:val="004C404E"/>
    <w:pPr>
      <w:ind w:left="1132"/>
    </w:pPr>
  </w:style>
  <w:style w:type="paragraph" w:styleId="ListContinue5">
    <w:name w:val="List Continue 5"/>
    <w:basedOn w:val="Normal"/>
    <w:semiHidden/>
    <w:rsid w:val="004C404E"/>
    <w:pPr>
      <w:ind w:left="1415"/>
    </w:pPr>
  </w:style>
  <w:style w:type="paragraph" w:styleId="ListNumber">
    <w:name w:val="List Number"/>
    <w:basedOn w:val="Normal"/>
    <w:semiHidden/>
    <w:rsid w:val="004C404E"/>
    <w:pPr>
      <w:numPr>
        <w:numId w:val="6"/>
      </w:numPr>
    </w:pPr>
  </w:style>
  <w:style w:type="paragraph" w:styleId="ListNumber2">
    <w:name w:val="List Number 2"/>
    <w:basedOn w:val="Normal"/>
    <w:semiHidden/>
    <w:rsid w:val="004C404E"/>
    <w:pPr>
      <w:numPr>
        <w:numId w:val="7"/>
      </w:numPr>
    </w:pPr>
  </w:style>
  <w:style w:type="paragraph" w:styleId="ListNumber3">
    <w:name w:val="List Number 3"/>
    <w:basedOn w:val="Normal"/>
    <w:semiHidden/>
    <w:rsid w:val="004C404E"/>
    <w:pPr>
      <w:numPr>
        <w:numId w:val="8"/>
      </w:numPr>
    </w:pPr>
  </w:style>
  <w:style w:type="paragraph" w:styleId="ListNumber4">
    <w:name w:val="List Number 4"/>
    <w:basedOn w:val="Normal"/>
    <w:semiHidden/>
    <w:rsid w:val="004C404E"/>
    <w:pPr>
      <w:numPr>
        <w:numId w:val="9"/>
      </w:numPr>
    </w:pPr>
  </w:style>
  <w:style w:type="paragraph" w:styleId="ListNumber5">
    <w:name w:val="List Number 5"/>
    <w:basedOn w:val="Normal"/>
    <w:semiHidden/>
    <w:rsid w:val="004C404E"/>
    <w:pPr>
      <w:numPr>
        <w:numId w:val="10"/>
      </w:numPr>
    </w:pPr>
  </w:style>
  <w:style w:type="paragraph" w:styleId="MessageHeader">
    <w:name w:val="Message Header"/>
    <w:basedOn w:val="Normal"/>
    <w:semiHidden/>
    <w:rsid w:val="004C40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4C404E"/>
    <w:rPr>
      <w:rFonts w:ascii="Times New Roman" w:hAnsi="Times New Roman"/>
      <w:sz w:val="24"/>
    </w:rPr>
  </w:style>
  <w:style w:type="paragraph" w:styleId="NormalIndent">
    <w:name w:val="Normal Indent"/>
    <w:basedOn w:val="Normal"/>
    <w:semiHidden/>
    <w:rsid w:val="004C404E"/>
    <w:pPr>
      <w:ind w:left="720"/>
    </w:pPr>
  </w:style>
  <w:style w:type="paragraph" w:styleId="NoteHeading">
    <w:name w:val="Note Heading"/>
    <w:basedOn w:val="Normal"/>
    <w:next w:val="Normal"/>
    <w:semiHidden/>
    <w:rsid w:val="004C404E"/>
  </w:style>
  <w:style w:type="character" w:styleId="PageNumber">
    <w:name w:val="page number"/>
    <w:basedOn w:val="DefaultParagraphFont"/>
    <w:semiHidden/>
    <w:rsid w:val="004C404E"/>
  </w:style>
  <w:style w:type="paragraph" w:styleId="PlainText">
    <w:name w:val="Plain Text"/>
    <w:basedOn w:val="Normal"/>
    <w:semiHidden/>
    <w:rsid w:val="004C404E"/>
    <w:rPr>
      <w:rFonts w:ascii="Courier New" w:hAnsi="Courier New" w:cs="Courier New"/>
      <w:sz w:val="20"/>
      <w:szCs w:val="20"/>
    </w:rPr>
  </w:style>
  <w:style w:type="paragraph" w:styleId="Salutation">
    <w:name w:val="Salutation"/>
    <w:basedOn w:val="Normal"/>
    <w:next w:val="Normal"/>
    <w:semiHidden/>
    <w:rsid w:val="004C404E"/>
  </w:style>
  <w:style w:type="paragraph" w:styleId="Signature">
    <w:name w:val="Signature"/>
    <w:basedOn w:val="Normal"/>
    <w:semiHidden/>
    <w:rsid w:val="004C404E"/>
    <w:pPr>
      <w:ind w:left="4252"/>
    </w:pPr>
  </w:style>
  <w:style w:type="character" w:styleId="Strong">
    <w:name w:val="Strong"/>
    <w:uiPriority w:val="22"/>
    <w:qFormat/>
    <w:rsid w:val="004C404E"/>
    <w:rPr>
      <w:b/>
      <w:bCs/>
    </w:rPr>
  </w:style>
  <w:style w:type="paragraph" w:styleId="Subtitle">
    <w:name w:val="Subtitle"/>
    <w:basedOn w:val="Normal"/>
    <w:qFormat/>
    <w:rsid w:val="004C404E"/>
    <w:pPr>
      <w:spacing w:after="60"/>
      <w:jc w:val="center"/>
      <w:outlineLvl w:val="1"/>
    </w:pPr>
    <w:rPr>
      <w:rFonts w:ascii="Arial" w:hAnsi="Arial" w:cs="Arial"/>
      <w:sz w:val="24"/>
    </w:rPr>
  </w:style>
  <w:style w:type="table" w:styleId="Table3Deffects1">
    <w:name w:val="Table 3D effects 1"/>
    <w:basedOn w:val="TableNormal"/>
    <w:semiHidden/>
    <w:rsid w:val="004C404E"/>
    <w:pPr>
      <w:tabs>
        <w:tab w:val="left" w:pos="284"/>
        <w:tab w:val="left" w:pos="567"/>
        <w:tab w:val="left" w:pos="851"/>
      </w:tabs>
      <w:spacing w:after="120"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404E"/>
    <w:pPr>
      <w:tabs>
        <w:tab w:val="left" w:pos="284"/>
        <w:tab w:val="left" w:pos="567"/>
        <w:tab w:val="left" w:pos="851"/>
      </w:tabs>
      <w:spacing w:after="120"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404E"/>
    <w:pPr>
      <w:tabs>
        <w:tab w:val="left" w:pos="284"/>
        <w:tab w:val="left" w:pos="567"/>
        <w:tab w:val="left" w:pos="851"/>
      </w:tabs>
      <w:spacing w:after="120"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C404E"/>
    <w:pPr>
      <w:tabs>
        <w:tab w:val="left" w:pos="284"/>
        <w:tab w:val="left" w:pos="567"/>
        <w:tab w:val="left" w:pos="851"/>
      </w:tabs>
      <w:spacing w:after="120"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404E"/>
    <w:pPr>
      <w:tabs>
        <w:tab w:val="left" w:pos="284"/>
        <w:tab w:val="left" w:pos="567"/>
        <w:tab w:val="left" w:pos="851"/>
      </w:tabs>
      <w:spacing w:after="120"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404E"/>
    <w:pPr>
      <w:tabs>
        <w:tab w:val="left" w:pos="284"/>
        <w:tab w:val="left" w:pos="567"/>
        <w:tab w:val="left" w:pos="851"/>
      </w:tabs>
      <w:spacing w:after="120"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404E"/>
    <w:pPr>
      <w:tabs>
        <w:tab w:val="left" w:pos="284"/>
        <w:tab w:val="left" w:pos="567"/>
        <w:tab w:val="left" w:pos="851"/>
      </w:tabs>
      <w:spacing w:after="120"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404E"/>
    <w:pPr>
      <w:tabs>
        <w:tab w:val="left" w:pos="284"/>
        <w:tab w:val="left" w:pos="567"/>
        <w:tab w:val="left" w:pos="851"/>
      </w:tabs>
      <w:spacing w:after="120"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404E"/>
    <w:pPr>
      <w:tabs>
        <w:tab w:val="left" w:pos="284"/>
        <w:tab w:val="left" w:pos="567"/>
        <w:tab w:val="left" w:pos="851"/>
      </w:tabs>
      <w:spacing w:after="120"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404E"/>
    <w:pPr>
      <w:tabs>
        <w:tab w:val="left" w:pos="284"/>
        <w:tab w:val="left" w:pos="567"/>
        <w:tab w:val="left" w:pos="851"/>
      </w:tabs>
      <w:spacing w:after="120"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C404E"/>
    <w:pPr>
      <w:tabs>
        <w:tab w:val="left" w:pos="284"/>
        <w:tab w:val="left" w:pos="567"/>
        <w:tab w:val="left" w:pos="851"/>
      </w:tabs>
      <w:spacing w:after="120"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404E"/>
    <w:pPr>
      <w:tabs>
        <w:tab w:val="left" w:pos="284"/>
        <w:tab w:val="left" w:pos="567"/>
        <w:tab w:val="left" w:pos="851"/>
      </w:tabs>
      <w:spacing w:after="120"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404E"/>
    <w:pPr>
      <w:tabs>
        <w:tab w:val="left" w:pos="284"/>
        <w:tab w:val="left" w:pos="567"/>
        <w:tab w:val="left" w:pos="851"/>
      </w:tabs>
      <w:spacing w:after="120"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404E"/>
    <w:pPr>
      <w:tabs>
        <w:tab w:val="left" w:pos="284"/>
        <w:tab w:val="left" w:pos="567"/>
        <w:tab w:val="left" w:pos="851"/>
      </w:tabs>
      <w:spacing w:after="120"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404E"/>
    <w:pPr>
      <w:tabs>
        <w:tab w:val="left" w:pos="284"/>
        <w:tab w:val="left" w:pos="567"/>
        <w:tab w:val="left" w:pos="851"/>
      </w:tabs>
      <w:spacing w:after="120"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C404E"/>
    <w:pPr>
      <w:tabs>
        <w:tab w:val="left" w:pos="284"/>
        <w:tab w:val="left" w:pos="567"/>
        <w:tab w:val="left" w:pos="851"/>
      </w:tabs>
      <w:spacing w:after="120"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404E"/>
    <w:pPr>
      <w:tabs>
        <w:tab w:val="left" w:pos="284"/>
        <w:tab w:val="left" w:pos="567"/>
        <w:tab w:val="left" w:pos="851"/>
      </w:tabs>
      <w:spacing w:after="120"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C404E"/>
    <w:pPr>
      <w:tabs>
        <w:tab w:val="left" w:pos="284"/>
        <w:tab w:val="left" w:pos="567"/>
        <w:tab w:val="left" w:pos="851"/>
      </w:tabs>
      <w:spacing w:after="120"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404E"/>
    <w:pPr>
      <w:tabs>
        <w:tab w:val="left" w:pos="284"/>
        <w:tab w:val="left" w:pos="567"/>
        <w:tab w:val="left" w:pos="851"/>
      </w:tabs>
      <w:spacing w:after="120"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404E"/>
    <w:pPr>
      <w:tabs>
        <w:tab w:val="left" w:pos="284"/>
        <w:tab w:val="left" w:pos="567"/>
        <w:tab w:val="left" w:pos="851"/>
      </w:tabs>
      <w:spacing w:after="120"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404E"/>
    <w:pPr>
      <w:tabs>
        <w:tab w:val="left" w:pos="284"/>
        <w:tab w:val="left" w:pos="567"/>
        <w:tab w:val="left" w:pos="851"/>
      </w:tabs>
      <w:spacing w:after="120"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404E"/>
    <w:pPr>
      <w:tabs>
        <w:tab w:val="left" w:pos="284"/>
        <w:tab w:val="left" w:pos="567"/>
        <w:tab w:val="left" w:pos="851"/>
      </w:tabs>
      <w:spacing w:after="120"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404E"/>
    <w:pPr>
      <w:tabs>
        <w:tab w:val="left" w:pos="284"/>
        <w:tab w:val="left" w:pos="567"/>
        <w:tab w:val="left" w:pos="851"/>
      </w:tabs>
      <w:spacing w:after="120"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404E"/>
    <w:pPr>
      <w:tabs>
        <w:tab w:val="left" w:pos="284"/>
        <w:tab w:val="left" w:pos="567"/>
        <w:tab w:val="left" w:pos="851"/>
      </w:tabs>
      <w:spacing w:after="120"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404E"/>
    <w:pPr>
      <w:tabs>
        <w:tab w:val="left" w:pos="284"/>
        <w:tab w:val="left" w:pos="567"/>
        <w:tab w:val="left" w:pos="851"/>
      </w:tabs>
      <w:spacing w:after="120"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C404E"/>
    <w:pPr>
      <w:tabs>
        <w:tab w:val="left" w:pos="284"/>
        <w:tab w:val="left" w:pos="567"/>
        <w:tab w:val="left" w:pos="851"/>
      </w:tabs>
      <w:spacing w:after="120"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404E"/>
    <w:pPr>
      <w:tabs>
        <w:tab w:val="left" w:pos="284"/>
        <w:tab w:val="left" w:pos="567"/>
        <w:tab w:val="left" w:pos="851"/>
      </w:tabs>
      <w:spacing w:after="120"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404E"/>
    <w:pPr>
      <w:tabs>
        <w:tab w:val="left" w:pos="284"/>
        <w:tab w:val="left" w:pos="567"/>
        <w:tab w:val="left" w:pos="851"/>
      </w:tabs>
      <w:spacing w:after="120"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404E"/>
    <w:pPr>
      <w:tabs>
        <w:tab w:val="left" w:pos="284"/>
        <w:tab w:val="left" w:pos="567"/>
        <w:tab w:val="left" w:pos="851"/>
      </w:tabs>
      <w:spacing w:after="120"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404E"/>
    <w:pPr>
      <w:tabs>
        <w:tab w:val="left" w:pos="284"/>
        <w:tab w:val="left" w:pos="567"/>
        <w:tab w:val="left" w:pos="851"/>
      </w:tabs>
      <w:spacing w:after="120"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404E"/>
    <w:pPr>
      <w:tabs>
        <w:tab w:val="left" w:pos="284"/>
        <w:tab w:val="left" w:pos="567"/>
        <w:tab w:val="left" w:pos="851"/>
      </w:tabs>
      <w:spacing w:after="120"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404E"/>
    <w:pPr>
      <w:tabs>
        <w:tab w:val="left" w:pos="284"/>
        <w:tab w:val="left" w:pos="567"/>
        <w:tab w:val="left" w:pos="851"/>
      </w:tabs>
      <w:spacing w:after="120"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404E"/>
    <w:pPr>
      <w:tabs>
        <w:tab w:val="left" w:pos="284"/>
        <w:tab w:val="left" w:pos="567"/>
        <w:tab w:val="left" w:pos="851"/>
      </w:tabs>
      <w:spacing w:after="120"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C404E"/>
    <w:pPr>
      <w:tabs>
        <w:tab w:val="left" w:pos="284"/>
        <w:tab w:val="left" w:pos="567"/>
        <w:tab w:val="left" w:pos="851"/>
      </w:tabs>
      <w:spacing w:after="120"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C404E"/>
    <w:pPr>
      <w:tabs>
        <w:tab w:val="left" w:pos="284"/>
        <w:tab w:val="left" w:pos="567"/>
        <w:tab w:val="left" w:pos="851"/>
      </w:tabs>
      <w:spacing w:after="120"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404E"/>
    <w:pPr>
      <w:tabs>
        <w:tab w:val="left" w:pos="284"/>
        <w:tab w:val="left" w:pos="567"/>
        <w:tab w:val="left" w:pos="851"/>
      </w:tabs>
      <w:spacing w:after="120"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404E"/>
    <w:pPr>
      <w:tabs>
        <w:tab w:val="left" w:pos="284"/>
        <w:tab w:val="left" w:pos="567"/>
        <w:tab w:val="left" w:pos="851"/>
      </w:tabs>
      <w:spacing w:after="120"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C404E"/>
    <w:pPr>
      <w:tabs>
        <w:tab w:val="left" w:pos="284"/>
        <w:tab w:val="left" w:pos="567"/>
        <w:tab w:val="left" w:pos="851"/>
      </w:tabs>
      <w:spacing w:after="120"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404E"/>
    <w:pPr>
      <w:tabs>
        <w:tab w:val="left" w:pos="284"/>
        <w:tab w:val="left" w:pos="567"/>
        <w:tab w:val="left" w:pos="851"/>
      </w:tabs>
      <w:spacing w:after="120"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C404E"/>
    <w:pPr>
      <w:tabs>
        <w:tab w:val="left" w:pos="284"/>
        <w:tab w:val="left" w:pos="567"/>
        <w:tab w:val="left" w:pos="851"/>
      </w:tabs>
      <w:spacing w:after="12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C404E"/>
    <w:pPr>
      <w:tabs>
        <w:tab w:val="left" w:pos="284"/>
        <w:tab w:val="left" w:pos="567"/>
        <w:tab w:val="left" w:pos="851"/>
      </w:tabs>
      <w:spacing w:after="120"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404E"/>
    <w:pPr>
      <w:tabs>
        <w:tab w:val="left" w:pos="284"/>
        <w:tab w:val="left" w:pos="567"/>
        <w:tab w:val="left" w:pos="851"/>
      </w:tabs>
      <w:spacing w:after="120"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404E"/>
    <w:pPr>
      <w:tabs>
        <w:tab w:val="left" w:pos="284"/>
        <w:tab w:val="left" w:pos="567"/>
        <w:tab w:val="left" w:pos="851"/>
      </w:tabs>
      <w:spacing w:after="120"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4C404E"/>
    <w:pPr>
      <w:spacing w:before="240" w:after="60"/>
      <w:jc w:val="center"/>
      <w:outlineLvl w:val="0"/>
    </w:pPr>
    <w:rPr>
      <w:rFonts w:ascii="Arial" w:hAnsi="Arial" w:cs="Arial"/>
      <w:b/>
      <w:bCs/>
      <w:kern w:val="28"/>
      <w:sz w:val="32"/>
      <w:szCs w:val="32"/>
    </w:rPr>
  </w:style>
  <w:style w:type="paragraph" w:styleId="BalloonText">
    <w:name w:val="Balloon Text"/>
    <w:basedOn w:val="Normal"/>
    <w:link w:val="BalloonTextChar"/>
    <w:semiHidden/>
    <w:rsid w:val="008934F4"/>
    <w:pPr>
      <w:spacing w:after="0" w:line="240" w:lineRule="auto"/>
    </w:pPr>
    <w:rPr>
      <w:rFonts w:ascii="Tahoma" w:hAnsi="Tahoma" w:cs="Tahoma"/>
      <w:sz w:val="16"/>
      <w:szCs w:val="16"/>
    </w:rPr>
  </w:style>
  <w:style w:type="character" w:customStyle="1" w:styleId="BalloonTextChar">
    <w:name w:val="Balloon Text Char"/>
    <w:link w:val="BalloonText"/>
    <w:rsid w:val="008934F4"/>
    <w:rPr>
      <w:rFonts w:ascii="Tahoma" w:hAnsi="Tahoma" w:cs="Tahoma"/>
      <w:color w:val="333333"/>
      <w:sz w:val="16"/>
      <w:szCs w:val="16"/>
    </w:rPr>
  </w:style>
  <w:style w:type="character" w:customStyle="1" w:styleId="Heading1Char">
    <w:name w:val="Heading 1 Char"/>
    <w:link w:val="Heading1"/>
    <w:uiPriority w:val="9"/>
    <w:rsid w:val="00535DBD"/>
    <w:rPr>
      <w:rFonts w:ascii="Helvetica 55 Roman" w:hAnsi="Helvetica 55 Roman" w:cs="Arial"/>
      <w:bCs/>
      <w:color w:val="333333"/>
      <w:kern w:val="32"/>
      <w:sz w:val="22"/>
      <w:szCs w:val="32"/>
      <w:lang w:eastAsia="en-AU"/>
    </w:rPr>
  </w:style>
  <w:style w:type="character" w:customStyle="1" w:styleId="HeaderChar">
    <w:name w:val="Header Char"/>
    <w:link w:val="Header"/>
    <w:rsid w:val="00535DBD"/>
    <w:rPr>
      <w:rFonts w:ascii="Helvetica 55 Roman" w:hAnsi="Helvetica 55 Roman"/>
      <w:caps/>
      <w:color w:val="F79646"/>
      <w:sz w:val="26"/>
      <w:szCs w:val="26"/>
      <w:lang w:eastAsia="en-AU"/>
    </w:rPr>
  </w:style>
  <w:style w:type="character" w:customStyle="1" w:styleId="FooterChar">
    <w:name w:val="Footer Char"/>
    <w:link w:val="Footer"/>
    <w:rsid w:val="00535DBD"/>
    <w:rPr>
      <w:rFonts w:ascii="Helvetica 45 Light" w:hAnsi="Helvetica 45 Light"/>
      <w:color w:val="808080"/>
      <w:sz w:val="16"/>
      <w:szCs w:val="14"/>
      <w:lang w:eastAsia="en-AU"/>
    </w:rPr>
  </w:style>
  <w:style w:type="paragraph" w:styleId="EndnoteText">
    <w:name w:val="endnote text"/>
    <w:basedOn w:val="Normal"/>
    <w:link w:val="EndnoteTextChar"/>
    <w:rsid w:val="00557359"/>
    <w:rPr>
      <w:sz w:val="20"/>
      <w:szCs w:val="20"/>
    </w:rPr>
  </w:style>
  <w:style w:type="character" w:customStyle="1" w:styleId="EndnoteTextChar">
    <w:name w:val="Endnote Text Char"/>
    <w:link w:val="EndnoteText"/>
    <w:rsid w:val="00557359"/>
    <w:rPr>
      <w:rFonts w:ascii="Garamond" w:hAnsi="Garamond"/>
      <w:color w:val="333333"/>
    </w:rPr>
  </w:style>
  <w:style w:type="character" w:styleId="EndnoteReference">
    <w:name w:val="endnote reference"/>
    <w:rsid w:val="00557359"/>
    <w:rPr>
      <w:vertAlign w:val="superscript"/>
    </w:rPr>
  </w:style>
  <w:style w:type="paragraph" w:styleId="ListParagraph">
    <w:name w:val="List Paragraph"/>
    <w:basedOn w:val="Normal"/>
    <w:qFormat/>
    <w:rsid w:val="00291711"/>
    <w:pPr>
      <w:ind w:left="720"/>
    </w:pPr>
  </w:style>
  <w:style w:type="paragraph" w:styleId="FootnoteText">
    <w:name w:val="footnote text"/>
    <w:basedOn w:val="Normal"/>
    <w:link w:val="FootnoteTextChar"/>
    <w:rsid w:val="00AE4DD4"/>
    <w:rPr>
      <w:sz w:val="20"/>
      <w:szCs w:val="20"/>
    </w:rPr>
  </w:style>
  <w:style w:type="character" w:customStyle="1" w:styleId="FootnoteTextChar">
    <w:name w:val="Footnote Text Char"/>
    <w:link w:val="FootnoteText"/>
    <w:rsid w:val="00AE4DD4"/>
    <w:rPr>
      <w:rFonts w:ascii="Garamond" w:hAnsi="Garamond"/>
      <w:color w:val="333333"/>
    </w:rPr>
  </w:style>
  <w:style w:type="character" w:styleId="FootnoteReference">
    <w:name w:val="footnote reference"/>
    <w:rsid w:val="00AE4DD4"/>
    <w:rPr>
      <w:vertAlign w:val="superscript"/>
    </w:rPr>
  </w:style>
  <w:style w:type="paragraph" w:styleId="TOCHeading">
    <w:name w:val="TOC Heading"/>
    <w:basedOn w:val="Heading1"/>
    <w:next w:val="Normal"/>
    <w:uiPriority w:val="39"/>
    <w:unhideWhenUsed/>
    <w:qFormat/>
    <w:rsid w:val="00134323"/>
    <w:pPr>
      <w:keepLines/>
      <w:tabs>
        <w:tab w:val="clear" w:pos="284"/>
        <w:tab w:val="clear" w:pos="567"/>
        <w:tab w:val="clear" w:pos="851"/>
      </w:tabs>
      <w:spacing w:before="480" w:after="0" w:line="276" w:lineRule="auto"/>
      <w:outlineLvl w:val="9"/>
    </w:pPr>
    <w:rPr>
      <w:rFonts w:ascii="Cambria" w:hAnsi="Cambria" w:cs="Times New Roman"/>
      <w:b/>
      <w:color w:val="365F91"/>
      <w:kern w:val="0"/>
      <w:sz w:val="28"/>
      <w:szCs w:val="28"/>
      <w:lang w:val="en-US" w:eastAsia="en-US"/>
    </w:rPr>
  </w:style>
  <w:style w:type="paragraph" w:styleId="TOC1">
    <w:name w:val="toc 1"/>
    <w:basedOn w:val="Normal"/>
    <w:next w:val="Normal"/>
    <w:autoRedefine/>
    <w:uiPriority w:val="39"/>
    <w:rsid w:val="00134323"/>
    <w:pPr>
      <w:tabs>
        <w:tab w:val="clear" w:pos="284"/>
        <w:tab w:val="clear" w:pos="567"/>
        <w:tab w:val="clear" w:pos="851"/>
      </w:tabs>
      <w:spacing w:after="100"/>
    </w:pPr>
  </w:style>
  <w:style w:type="character" w:styleId="CommentReference">
    <w:name w:val="annotation reference"/>
    <w:rsid w:val="006B15C7"/>
    <w:rPr>
      <w:sz w:val="16"/>
      <w:szCs w:val="16"/>
    </w:rPr>
  </w:style>
  <w:style w:type="paragraph" w:styleId="CommentText">
    <w:name w:val="annotation text"/>
    <w:basedOn w:val="Normal"/>
    <w:link w:val="CommentTextChar"/>
    <w:rsid w:val="006B15C7"/>
    <w:pPr>
      <w:spacing w:line="240" w:lineRule="auto"/>
    </w:pPr>
    <w:rPr>
      <w:sz w:val="20"/>
      <w:szCs w:val="20"/>
    </w:rPr>
  </w:style>
  <w:style w:type="character" w:customStyle="1" w:styleId="CommentTextChar">
    <w:name w:val="Comment Text Char"/>
    <w:link w:val="CommentText"/>
    <w:rsid w:val="006B15C7"/>
    <w:rPr>
      <w:rFonts w:ascii="Garamond" w:hAnsi="Garamond"/>
      <w:color w:val="333333"/>
    </w:rPr>
  </w:style>
  <w:style w:type="paragraph" w:styleId="CommentSubject">
    <w:name w:val="annotation subject"/>
    <w:basedOn w:val="CommentText"/>
    <w:next w:val="CommentText"/>
    <w:link w:val="CommentSubjectChar"/>
    <w:rsid w:val="006B15C7"/>
    <w:rPr>
      <w:b/>
      <w:bCs/>
    </w:rPr>
  </w:style>
  <w:style w:type="character" w:customStyle="1" w:styleId="CommentSubjectChar">
    <w:name w:val="Comment Subject Char"/>
    <w:link w:val="CommentSubject"/>
    <w:rsid w:val="006B15C7"/>
    <w:rPr>
      <w:rFonts w:ascii="Garamond" w:hAnsi="Garamond"/>
      <w:b/>
      <w:bCs/>
      <w:color w:val="333333"/>
    </w:rPr>
  </w:style>
  <w:style w:type="character" w:styleId="UnresolvedMention">
    <w:name w:val="Unresolved Mention"/>
    <w:uiPriority w:val="99"/>
    <w:semiHidden/>
    <w:unhideWhenUsed/>
    <w:rsid w:val="00124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66954">
      <w:bodyDiv w:val="1"/>
      <w:marLeft w:val="0"/>
      <w:marRight w:val="0"/>
      <w:marTop w:val="0"/>
      <w:marBottom w:val="0"/>
      <w:divBdr>
        <w:top w:val="none" w:sz="0" w:space="0" w:color="auto"/>
        <w:left w:val="none" w:sz="0" w:space="0" w:color="auto"/>
        <w:bottom w:val="none" w:sz="0" w:space="0" w:color="auto"/>
        <w:right w:val="none" w:sz="0" w:space="0" w:color="auto"/>
      </w:divBdr>
    </w:div>
    <w:div w:id="205262377">
      <w:bodyDiv w:val="1"/>
      <w:marLeft w:val="0"/>
      <w:marRight w:val="0"/>
      <w:marTop w:val="0"/>
      <w:marBottom w:val="0"/>
      <w:divBdr>
        <w:top w:val="none" w:sz="0" w:space="0" w:color="auto"/>
        <w:left w:val="none" w:sz="0" w:space="0" w:color="auto"/>
        <w:bottom w:val="none" w:sz="0" w:space="0" w:color="auto"/>
        <w:right w:val="none" w:sz="0" w:space="0" w:color="auto"/>
      </w:divBdr>
    </w:div>
    <w:div w:id="247887879">
      <w:bodyDiv w:val="1"/>
      <w:marLeft w:val="0"/>
      <w:marRight w:val="0"/>
      <w:marTop w:val="0"/>
      <w:marBottom w:val="0"/>
      <w:divBdr>
        <w:top w:val="none" w:sz="0" w:space="0" w:color="auto"/>
        <w:left w:val="none" w:sz="0" w:space="0" w:color="auto"/>
        <w:bottom w:val="none" w:sz="0" w:space="0" w:color="auto"/>
        <w:right w:val="none" w:sz="0" w:space="0" w:color="auto"/>
      </w:divBdr>
    </w:div>
    <w:div w:id="556824554">
      <w:bodyDiv w:val="1"/>
      <w:marLeft w:val="0"/>
      <w:marRight w:val="0"/>
      <w:marTop w:val="0"/>
      <w:marBottom w:val="0"/>
      <w:divBdr>
        <w:top w:val="none" w:sz="0" w:space="0" w:color="auto"/>
        <w:left w:val="none" w:sz="0" w:space="0" w:color="auto"/>
        <w:bottom w:val="none" w:sz="0" w:space="0" w:color="auto"/>
        <w:right w:val="none" w:sz="0" w:space="0" w:color="auto"/>
      </w:divBdr>
    </w:div>
    <w:div w:id="641420973">
      <w:bodyDiv w:val="1"/>
      <w:marLeft w:val="0"/>
      <w:marRight w:val="0"/>
      <w:marTop w:val="0"/>
      <w:marBottom w:val="0"/>
      <w:divBdr>
        <w:top w:val="none" w:sz="0" w:space="0" w:color="auto"/>
        <w:left w:val="none" w:sz="0" w:space="0" w:color="auto"/>
        <w:bottom w:val="none" w:sz="0" w:space="0" w:color="auto"/>
        <w:right w:val="none" w:sz="0" w:space="0" w:color="auto"/>
      </w:divBdr>
      <w:divsChild>
        <w:div w:id="1557594290">
          <w:marLeft w:val="0"/>
          <w:marRight w:val="0"/>
          <w:marTop w:val="0"/>
          <w:marBottom w:val="0"/>
          <w:divBdr>
            <w:top w:val="none" w:sz="0" w:space="0" w:color="auto"/>
            <w:left w:val="none" w:sz="0" w:space="0" w:color="auto"/>
            <w:bottom w:val="none" w:sz="0" w:space="0" w:color="auto"/>
            <w:right w:val="none" w:sz="0" w:space="0" w:color="auto"/>
          </w:divBdr>
          <w:divsChild>
            <w:div w:id="1530140826">
              <w:marLeft w:val="0"/>
              <w:marRight w:val="0"/>
              <w:marTop w:val="0"/>
              <w:marBottom w:val="0"/>
              <w:divBdr>
                <w:top w:val="none" w:sz="0" w:space="0" w:color="auto"/>
                <w:left w:val="single" w:sz="6" w:space="15" w:color="F2F2F2"/>
                <w:bottom w:val="none" w:sz="0" w:space="0" w:color="auto"/>
                <w:right w:val="none" w:sz="0" w:space="0" w:color="auto"/>
              </w:divBdr>
            </w:div>
          </w:divsChild>
        </w:div>
      </w:divsChild>
    </w:div>
    <w:div w:id="792553468">
      <w:bodyDiv w:val="1"/>
      <w:marLeft w:val="0"/>
      <w:marRight w:val="0"/>
      <w:marTop w:val="0"/>
      <w:marBottom w:val="0"/>
      <w:divBdr>
        <w:top w:val="none" w:sz="0" w:space="0" w:color="auto"/>
        <w:left w:val="none" w:sz="0" w:space="0" w:color="auto"/>
        <w:bottom w:val="none" w:sz="0" w:space="0" w:color="auto"/>
        <w:right w:val="none" w:sz="0" w:space="0" w:color="auto"/>
      </w:divBdr>
    </w:div>
    <w:div w:id="1361928750">
      <w:bodyDiv w:val="1"/>
      <w:marLeft w:val="0"/>
      <w:marRight w:val="0"/>
      <w:marTop w:val="0"/>
      <w:marBottom w:val="0"/>
      <w:divBdr>
        <w:top w:val="none" w:sz="0" w:space="0" w:color="auto"/>
        <w:left w:val="none" w:sz="0" w:space="0" w:color="auto"/>
        <w:bottom w:val="none" w:sz="0" w:space="0" w:color="auto"/>
        <w:right w:val="none" w:sz="0" w:space="0" w:color="auto"/>
      </w:divBdr>
      <w:divsChild>
        <w:div w:id="93018290">
          <w:marLeft w:val="0"/>
          <w:marRight w:val="0"/>
          <w:marTop w:val="0"/>
          <w:marBottom w:val="0"/>
          <w:divBdr>
            <w:top w:val="none" w:sz="0" w:space="0" w:color="auto"/>
            <w:left w:val="none" w:sz="0" w:space="0" w:color="auto"/>
            <w:bottom w:val="none" w:sz="0" w:space="0" w:color="auto"/>
            <w:right w:val="none" w:sz="0" w:space="0" w:color="auto"/>
          </w:divBdr>
          <w:divsChild>
            <w:div w:id="36978766">
              <w:marLeft w:val="0"/>
              <w:marRight w:val="0"/>
              <w:marTop w:val="0"/>
              <w:marBottom w:val="0"/>
              <w:divBdr>
                <w:top w:val="none" w:sz="0" w:space="0" w:color="auto"/>
                <w:left w:val="none" w:sz="0" w:space="0" w:color="auto"/>
                <w:bottom w:val="none" w:sz="0" w:space="0" w:color="auto"/>
                <w:right w:val="none" w:sz="0" w:space="0" w:color="auto"/>
              </w:divBdr>
              <w:divsChild>
                <w:div w:id="1755324074">
                  <w:marLeft w:val="0"/>
                  <w:marRight w:val="0"/>
                  <w:marTop w:val="0"/>
                  <w:marBottom w:val="0"/>
                  <w:divBdr>
                    <w:top w:val="none" w:sz="0" w:space="0" w:color="auto"/>
                    <w:left w:val="none" w:sz="0" w:space="0" w:color="auto"/>
                    <w:bottom w:val="none" w:sz="0" w:space="0" w:color="auto"/>
                    <w:right w:val="none" w:sz="0" w:space="0" w:color="auto"/>
                  </w:divBdr>
                  <w:divsChild>
                    <w:div w:id="549263281">
                      <w:marLeft w:val="0"/>
                      <w:marRight w:val="0"/>
                      <w:marTop w:val="0"/>
                      <w:marBottom w:val="0"/>
                      <w:divBdr>
                        <w:top w:val="none" w:sz="0" w:space="0" w:color="auto"/>
                        <w:left w:val="none" w:sz="0" w:space="0" w:color="auto"/>
                        <w:bottom w:val="none" w:sz="0" w:space="0" w:color="auto"/>
                        <w:right w:val="none" w:sz="0" w:space="0" w:color="auto"/>
                      </w:divBdr>
                      <w:divsChild>
                        <w:div w:id="963390398">
                          <w:marLeft w:val="0"/>
                          <w:marRight w:val="0"/>
                          <w:marTop w:val="0"/>
                          <w:marBottom w:val="0"/>
                          <w:divBdr>
                            <w:top w:val="none" w:sz="0" w:space="0" w:color="auto"/>
                            <w:left w:val="none" w:sz="0" w:space="0" w:color="auto"/>
                            <w:bottom w:val="none" w:sz="0" w:space="0" w:color="auto"/>
                            <w:right w:val="none" w:sz="0" w:space="0" w:color="auto"/>
                          </w:divBdr>
                          <w:divsChild>
                            <w:div w:id="427774620">
                              <w:marLeft w:val="0"/>
                              <w:marRight w:val="0"/>
                              <w:marTop w:val="0"/>
                              <w:marBottom w:val="0"/>
                              <w:divBdr>
                                <w:top w:val="none" w:sz="0" w:space="0" w:color="auto"/>
                                <w:left w:val="none" w:sz="0" w:space="0" w:color="auto"/>
                                <w:bottom w:val="none" w:sz="0" w:space="0" w:color="auto"/>
                                <w:right w:val="none" w:sz="0" w:space="0" w:color="auto"/>
                              </w:divBdr>
                              <w:divsChild>
                                <w:div w:id="1958026676">
                                  <w:marLeft w:val="0"/>
                                  <w:marRight w:val="0"/>
                                  <w:marTop w:val="0"/>
                                  <w:marBottom w:val="0"/>
                                  <w:divBdr>
                                    <w:top w:val="none" w:sz="0" w:space="0" w:color="auto"/>
                                    <w:left w:val="none" w:sz="0" w:space="0" w:color="auto"/>
                                    <w:bottom w:val="none" w:sz="0" w:space="0" w:color="auto"/>
                                    <w:right w:val="none" w:sz="0" w:space="0" w:color="auto"/>
                                  </w:divBdr>
                                  <w:divsChild>
                                    <w:div w:id="1924874424">
                                      <w:marLeft w:val="0"/>
                                      <w:marRight w:val="0"/>
                                      <w:marTop w:val="0"/>
                                      <w:marBottom w:val="0"/>
                                      <w:divBdr>
                                        <w:top w:val="none" w:sz="0" w:space="0" w:color="auto"/>
                                        <w:left w:val="none" w:sz="0" w:space="0" w:color="auto"/>
                                        <w:bottom w:val="none" w:sz="0" w:space="0" w:color="auto"/>
                                        <w:right w:val="none" w:sz="0" w:space="0" w:color="auto"/>
                                      </w:divBdr>
                                      <w:divsChild>
                                        <w:div w:id="383990461">
                                          <w:marLeft w:val="0"/>
                                          <w:marRight w:val="0"/>
                                          <w:marTop w:val="0"/>
                                          <w:marBottom w:val="0"/>
                                          <w:divBdr>
                                            <w:top w:val="none" w:sz="0" w:space="0" w:color="auto"/>
                                            <w:left w:val="none" w:sz="0" w:space="0" w:color="auto"/>
                                            <w:bottom w:val="none" w:sz="0" w:space="0" w:color="auto"/>
                                            <w:right w:val="none" w:sz="0" w:space="0" w:color="auto"/>
                                          </w:divBdr>
                                          <w:divsChild>
                                            <w:div w:id="2065441698">
                                              <w:marLeft w:val="0"/>
                                              <w:marRight w:val="0"/>
                                              <w:marTop w:val="0"/>
                                              <w:marBottom w:val="0"/>
                                              <w:divBdr>
                                                <w:top w:val="none" w:sz="0" w:space="0" w:color="auto"/>
                                                <w:left w:val="none" w:sz="0" w:space="0" w:color="auto"/>
                                                <w:bottom w:val="none" w:sz="0" w:space="0" w:color="auto"/>
                                                <w:right w:val="none" w:sz="0" w:space="0" w:color="auto"/>
                                              </w:divBdr>
                                              <w:divsChild>
                                                <w:div w:id="844325508">
                                                  <w:marLeft w:val="0"/>
                                                  <w:marRight w:val="0"/>
                                                  <w:marTop w:val="0"/>
                                                  <w:marBottom w:val="0"/>
                                                  <w:divBdr>
                                                    <w:top w:val="none" w:sz="0" w:space="0" w:color="auto"/>
                                                    <w:left w:val="none" w:sz="0" w:space="0" w:color="auto"/>
                                                    <w:bottom w:val="none" w:sz="0" w:space="0" w:color="auto"/>
                                                    <w:right w:val="none" w:sz="0" w:space="0" w:color="auto"/>
                                                  </w:divBdr>
                                                  <w:divsChild>
                                                    <w:div w:id="1744521212">
                                                      <w:marLeft w:val="0"/>
                                                      <w:marRight w:val="0"/>
                                                      <w:marTop w:val="0"/>
                                                      <w:marBottom w:val="0"/>
                                                      <w:divBdr>
                                                        <w:top w:val="none" w:sz="0" w:space="0" w:color="auto"/>
                                                        <w:left w:val="none" w:sz="0" w:space="0" w:color="auto"/>
                                                        <w:bottom w:val="none" w:sz="0" w:space="0" w:color="auto"/>
                                                        <w:right w:val="none" w:sz="0" w:space="0" w:color="auto"/>
                                                      </w:divBdr>
                                                      <w:divsChild>
                                                        <w:div w:id="18312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7293164">
      <w:bodyDiv w:val="1"/>
      <w:marLeft w:val="0"/>
      <w:marRight w:val="0"/>
      <w:marTop w:val="0"/>
      <w:marBottom w:val="0"/>
      <w:divBdr>
        <w:top w:val="none" w:sz="0" w:space="0" w:color="auto"/>
        <w:left w:val="none" w:sz="0" w:space="0" w:color="auto"/>
        <w:bottom w:val="none" w:sz="0" w:space="0" w:color="auto"/>
        <w:right w:val="none" w:sz="0" w:space="0" w:color="auto"/>
      </w:divBdr>
      <w:divsChild>
        <w:div w:id="1576740368">
          <w:marLeft w:val="0"/>
          <w:marRight w:val="0"/>
          <w:marTop w:val="150"/>
          <w:marBottom w:val="300"/>
          <w:divBdr>
            <w:top w:val="single" w:sz="6" w:space="9" w:color="DFE1E2"/>
            <w:left w:val="single" w:sz="6" w:space="9" w:color="DFE1E2"/>
            <w:bottom w:val="single" w:sz="6" w:space="9" w:color="DFE1E2"/>
            <w:right w:val="single" w:sz="6" w:space="9" w:color="DFE1E2"/>
          </w:divBdr>
          <w:divsChild>
            <w:div w:id="1433092500">
              <w:marLeft w:val="0"/>
              <w:marRight w:val="0"/>
              <w:marTop w:val="240"/>
              <w:marBottom w:val="0"/>
              <w:divBdr>
                <w:top w:val="none" w:sz="0" w:space="0" w:color="auto"/>
                <w:left w:val="none" w:sz="0" w:space="0" w:color="auto"/>
                <w:bottom w:val="none" w:sz="0" w:space="0" w:color="auto"/>
                <w:right w:val="none" w:sz="0" w:space="0" w:color="auto"/>
              </w:divBdr>
              <w:divsChild>
                <w:div w:id="330185304">
                  <w:marLeft w:val="0"/>
                  <w:marRight w:val="0"/>
                  <w:marTop w:val="0"/>
                  <w:marBottom w:val="0"/>
                  <w:divBdr>
                    <w:top w:val="none" w:sz="0" w:space="0" w:color="auto"/>
                    <w:left w:val="none" w:sz="0" w:space="0" w:color="auto"/>
                    <w:bottom w:val="none" w:sz="0" w:space="0" w:color="auto"/>
                    <w:right w:val="none" w:sz="0" w:space="0" w:color="auto"/>
                  </w:divBdr>
                  <w:divsChild>
                    <w:div w:id="1100181112">
                      <w:marLeft w:val="0"/>
                      <w:marRight w:val="0"/>
                      <w:marTop w:val="0"/>
                      <w:marBottom w:val="0"/>
                      <w:divBdr>
                        <w:top w:val="none" w:sz="0" w:space="0" w:color="auto"/>
                        <w:left w:val="none" w:sz="0" w:space="0" w:color="auto"/>
                        <w:bottom w:val="none" w:sz="0" w:space="0" w:color="auto"/>
                        <w:right w:val="none" w:sz="0" w:space="0" w:color="auto"/>
                      </w:divBdr>
                      <w:divsChild>
                        <w:div w:id="6775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0679">
      <w:bodyDiv w:val="1"/>
      <w:marLeft w:val="0"/>
      <w:marRight w:val="0"/>
      <w:marTop w:val="0"/>
      <w:marBottom w:val="0"/>
      <w:divBdr>
        <w:top w:val="none" w:sz="0" w:space="0" w:color="auto"/>
        <w:left w:val="none" w:sz="0" w:space="0" w:color="auto"/>
        <w:bottom w:val="none" w:sz="0" w:space="0" w:color="auto"/>
        <w:right w:val="none" w:sz="0" w:space="0" w:color="auto"/>
      </w:divBdr>
      <w:divsChild>
        <w:div w:id="510074564">
          <w:marLeft w:val="0"/>
          <w:marRight w:val="0"/>
          <w:marTop w:val="150"/>
          <w:marBottom w:val="300"/>
          <w:divBdr>
            <w:top w:val="single" w:sz="6" w:space="9" w:color="DFE1E2"/>
            <w:left w:val="single" w:sz="6" w:space="9" w:color="DFE1E2"/>
            <w:bottom w:val="single" w:sz="6" w:space="9" w:color="DFE1E2"/>
            <w:right w:val="single" w:sz="6" w:space="9" w:color="DFE1E2"/>
          </w:divBdr>
          <w:divsChild>
            <w:div w:id="268464173">
              <w:marLeft w:val="0"/>
              <w:marRight w:val="0"/>
              <w:marTop w:val="240"/>
              <w:marBottom w:val="0"/>
              <w:divBdr>
                <w:top w:val="none" w:sz="0" w:space="0" w:color="auto"/>
                <w:left w:val="none" w:sz="0" w:space="0" w:color="auto"/>
                <w:bottom w:val="none" w:sz="0" w:space="0" w:color="auto"/>
                <w:right w:val="none" w:sz="0" w:space="0" w:color="auto"/>
              </w:divBdr>
              <w:divsChild>
                <w:div w:id="1162084662">
                  <w:marLeft w:val="0"/>
                  <w:marRight w:val="0"/>
                  <w:marTop w:val="0"/>
                  <w:marBottom w:val="0"/>
                  <w:divBdr>
                    <w:top w:val="none" w:sz="0" w:space="0" w:color="auto"/>
                    <w:left w:val="none" w:sz="0" w:space="0" w:color="auto"/>
                    <w:bottom w:val="none" w:sz="0" w:space="0" w:color="auto"/>
                    <w:right w:val="none" w:sz="0" w:space="0" w:color="auto"/>
                  </w:divBdr>
                  <w:divsChild>
                    <w:div w:id="1441489565">
                      <w:marLeft w:val="0"/>
                      <w:marRight w:val="0"/>
                      <w:marTop w:val="0"/>
                      <w:marBottom w:val="0"/>
                      <w:divBdr>
                        <w:top w:val="none" w:sz="0" w:space="0" w:color="auto"/>
                        <w:left w:val="none" w:sz="0" w:space="0" w:color="auto"/>
                        <w:bottom w:val="none" w:sz="0" w:space="0" w:color="auto"/>
                        <w:right w:val="none" w:sz="0" w:space="0" w:color="auto"/>
                      </w:divBdr>
                      <w:divsChild>
                        <w:div w:id="899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72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ha.org.au/hand-hygiene/hha" TargetMode="External"/><Relationship Id="rId13" Type="http://schemas.openxmlformats.org/officeDocument/2006/relationships/hyperlink" Target="http://www.health.state.mn.us/divs/idepc/dtopics/infectioncontrol/ppe/comp/gloves.html" TargetMode="External"/><Relationship Id="rId18" Type="http://schemas.openxmlformats.org/officeDocument/2006/relationships/hyperlink" Target="https://immunisationhandbook.health.gov.a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fetyandquality.gov.au/our-work/infection-prevention-and-control/national-hand-hygiene-initiative/materials-support-improved-hand-hygiene-australia-nhhi" TargetMode="External"/><Relationship Id="rId17" Type="http://schemas.openxmlformats.org/officeDocument/2006/relationships/hyperlink" Target="https://www.safetyandquality.gov.au/publications-and-resources/resource-library/australian-guidelines-prevention-and-control-infection-healthcar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mmunisationhandbook.health.gov.au/vaccination-for-special-risk-groups/vaccination-for-people-at-occupational-ris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fetyandquality.gov.au/our-work/infection-prevention-and-control/national-hand-hygiene-initiative/materials-support-improved-hand-hygiene-australia-nhh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ealth.qld.gov.au/clinical-practice/guidelines-procedures/diseases-infection/infection-prevention/staff-health/management-of-occupational-exposures" TargetMode="External"/><Relationship Id="rId23" Type="http://schemas.openxmlformats.org/officeDocument/2006/relationships/header" Target="header3.xml"/><Relationship Id="rId10" Type="http://schemas.openxmlformats.org/officeDocument/2006/relationships/hyperlink" Target="https://www.hha.org.au/hand-hygiene/alcohol-based-handrubs/product-placement" TargetMode="External"/><Relationship Id="rId19" Type="http://schemas.openxmlformats.org/officeDocument/2006/relationships/hyperlink" Target="https://www.health.qld.gov.au/clinical-practice/guidelines-procedures/diseases-infection/infection-prevention/staff-health/management-of-occupational-exposures" TargetMode="External"/><Relationship Id="rId4" Type="http://schemas.openxmlformats.org/officeDocument/2006/relationships/settings" Target="settings.xml"/><Relationship Id="rId9" Type="http://schemas.openxmlformats.org/officeDocument/2006/relationships/hyperlink" Target="https://www.hha.org.au/hand-hygiene/alcohol-based-handrubs" TargetMode="External"/><Relationship Id="rId14" Type="http://schemas.openxmlformats.org/officeDocument/2006/relationships/hyperlink" Target="https://www.safetyandquality.gov.au/publications-and-resources/resource-library/australian-guidelines-prevention-and-control-infection-healthcar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ter\Application%20Data\Microsoft\Templates\Proced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1CEC7-8157-4B2B-9146-DB59ED586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Procedure.dot</Template>
  <TotalTime>16</TotalTime>
  <Pages>8</Pages>
  <Words>3362</Words>
  <Characters>21152</Characters>
  <Application>Microsoft Office Word</Application>
  <DocSecurity>0</DocSecurity>
  <Lines>813</Lines>
  <Paragraphs>314</Paragraphs>
  <ScaleCrop>false</ScaleCrop>
  <HeadingPairs>
    <vt:vector size="2" baseType="variant">
      <vt:variant>
        <vt:lpstr>Title</vt:lpstr>
      </vt:variant>
      <vt:variant>
        <vt:i4>1</vt:i4>
      </vt:variant>
    </vt:vector>
  </HeadingPairs>
  <TitlesOfParts>
    <vt:vector size="1" baseType="lpstr">
      <vt:lpstr>A;sldfkja;lsdkjf</vt:lpstr>
    </vt:vector>
  </TitlesOfParts>
  <Company>Saz Studio</Company>
  <LinksUpToDate>false</LinksUpToDate>
  <CharactersWithSpaces>24200</CharactersWithSpaces>
  <SharedDoc>false</SharedDoc>
  <HLinks>
    <vt:vector size="72" baseType="variant">
      <vt:variant>
        <vt:i4>1704037</vt:i4>
      </vt:variant>
      <vt:variant>
        <vt:i4>33</vt:i4>
      </vt:variant>
      <vt:variant>
        <vt:i4>0</vt:i4>
      </vt:variant>
      <vt:variant>
        <vt:i4>5</vt:i4>
      </vt:variant>
      <vt:variant>
        <vt:lpwstr>https://www.health.qld.gov.au/__data/assets/pdf_file/0016/151162/qh-gdl-321-8.pdf</vt:lpwstr>
      </vt:variant>
      <vt:variant>
        <vt:lpwstr/>
      </vt:variant>
      <vt:variant>
        <vt:i4>6291574</vt:i4>
      </vt:variant>
      <vt:variant>
        <vt:i4>30</vt:i4>
      </vt:variant>
      <vt:variant>
        <vt:i4>0</vt:i4>
      </vt:variant>
      <vt:variant>
        <vt:i4>5</vt:i4>
      </vt:variant>
      <vt:variant>
        <vt:lpwstr>https://immunisationhandbook.health.gov.au/</vt:lpwstr>
      </vt:variant>
      <vt:variant>
        <vt:lpwstr/>
      </vt:variant>
      <vt:variant>
        <vt:i4>3080244</vt:i4>
      </vt:variant>
      <vt:variant>
        <vt:i4>27</vt:i4>
      </vt:variant>
      <vt:variant>
        <vt:i4>0</vt:i4>
      </vt:variant>
      <vt:variant>
        <vt:i4>5</vt:i4>
      </vt:variant>
      <vt:variant>
        <vt:lpwstr>https://www.nhmrc.gov.au/about-us/publications/australian-guidelines-prevention-and-control-infection-healthcare-2019</vt:lpwstr>
      </vt:variant>
      <vt:variant>
        <vt:lpwstr>block-views-block-file-attachments-content-block-1</vt:lpwstr>
      </vt:variant>
      <vt:variant>
        <vt:i4>2621554</vt:i4>
      </vt:variant>
      <vt:variant>
        <vt:i4>24</vt:i4>
      </vt:variant>
      <vt:variant>
        <vt:i4>0</vt:i4>
      </vt:variant>
      <vt:variant>
        <vt:i4>5</vt:i4>
      </vt:variant>
      <vt:variant>
        <vt:lpwstr>https://immunisationhandbook.health.gov.au/vaccination-for-special-risk-groups/vaccination-for-people-at-occupational-risk</vt:lpwstr>
      </vt:variant>
      <vt:variant>
        <vt:lpwstr/>
      </vt:variant>
      <vt:variant>
        <vt:i4>1704037</vt:i4>
      </vt:variant>
      <vt:variant>
        <vt:i4>21</vt:i4>
      </vt:variant>
      <vt:variant>
        <vt:i4>0</vt:i4>
      </vt:variant>
      <vt:variant>
        <vt:i4>5</vt:i4>
      </vt:variant>
      <vt:variant>
        <vt:lpwstr>https://www.health.qld.gov.au/__data/assets/pdf_file/0016/151162/qh-gdl-321-8.pdf</vt:lpwstr>
      </vt:variant>
      <vt:variant>
        <vt:lpwstr/>
      </vt:variant>
      <vt:variant>
        <vt:i4>6094920</vt:i4>
      </vt:variant>
      <vt:variant>
        <vt:i4>18</vt:i4>
      </vt:variant>
      <vt:variant>
        <vt:i4>0</vt:i4>
      </vt:variant>
      <vt:variant>
        <vt:i4>5</vt:i4>
      </vt:variant>
      <vt:variant>
        <vt:lpwstr>https://www.nhmrc.gov.au/about-us/publications/australian-guidelines-prevention-and-control-infection-healthcare-2019</vt:lpwstr>
      </vt:variant>
      <vt:variant>
        <vt:lpwstr/>
      </vt:variant>
      <vt:variant>
        <vt:i4>2949219</vt:i4>
      </vt:variant>
      <vt:variant>
        <vt:i4>15</vt:i4>
      </vt:variant>
      <vt:variant>
        <vt:i4>0</vt:i4>
      </vt:variant>
      <vt:variant>
        <vt:i4>5</vt:i4>
      </vt:variant>
      <vt:variant>
        <vt:lpwstr>http://www.health.state.mn.us/divs/idepc/dtopics/infectioncontrol/ppe/comp/gloves.html</vt:lpwstr>
      </vt:variant>
      <vt:variant>
        <vt:lpwstr/>
      </vt:variant>
      <vt:variant>
        <vt:i4>1179680</vt:i4>
      </vt:variant>
      <vt:variant>
        <vt:i4>12</vt:i4>
      </vt:variant>
      <vt:variant>
        <vt:i4>0</vt:i4>
      </vt:variant>
      <vt:variant>
        <vt:i4>5</vt:i4>
      </vt:variant>
      <vt:variant>
        <vt:lpwstr>https://www.who.int/gpsc/5may/How_To_HandWash_Poster.pdf?ua=1</vt:lpwstr>
      </vt:variant>
      <vt:variant>
        <vt:lpwstr/>
      </vt:variant>
      <vt:variant>
        <vt:i4>2949190</vt:i4>
      </vt:variant>
      <vt:variant>
        <vt:i4>9</vt:i4>
      </vt:variant>
      <vt:variant>
        <vt:i4>0</vt:i4>
      </vt:variant>
      <vt:variant>
        <vt:i4>5</vt:i4>
      </vt:variant>
      <vt:variant>
        <vt:lpwstr>https://www.who.int/gpsc/5may/How_To_HandRub_Poster.pdf?ua=1</vt:lpwstr>
      </vt:variant>
      <vt:variant>
        <vt:lpwstr/>
      </vt:variant>
      <vt:variant>
        <vt:i4>5046299</vt:i4>
      </vt:variant>
      <vt:variant>
        <vt:i4>6</vt:i4>
      </vt:variant>
      <vt:variant>
        <vt:i4>0</vt:i4>
      </vt:variant>
      <vt:variant>
        <vt:i4>5</vt:i4>
      </vt:variant>
      <vt:variant>
        <vt:lpwstr>https://www.hha.org.au/hand-hygiene/alcohol-based-handrubs/product-placement</vt:lpwstr>
      </vt:variant>
      <vt:variant>
        <vt:lpwstr/>
      </vt:variant>
      <vt:variant>
        <vt:i4>3539040</vt:i4>
      </vt:variant>
      <vt:variant>
        <vt:i4>3</vt:i4>
      </vt:variant>
      <vt:variant>
        <vt:i4>0</vt:i4>
      </vt:variant>
      <vt:variant>
        <vt:i4>5</vt:i4>
      </vt:variant>
      <vt:variant>
        <vt:lpwstr>https://www.hha.org.au/hand-hygiene/alcohol-based-handrubs</vt:lpwstr>
      </vt:variant>
      <vt:variant>
        <vt:lpwstr/>
      </vt:variant>
      <vt:variant>
        <vt:i4>3473517</vt:i4>
      </vt:variant>
      <vt:variant>
        <vt:i4>0</vt:i4>
      </vt:variant>
      <vt:variant>
        <vt:i4>0</vt:i4>
      </vt:variant>
      <vt:variant>
        <vt:i4>5</vt:i4>
      </vt:variant>
      <vt:variant>
        <vt:lpwstr>https://www.hha.org.au/hand-hygiene/hha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A;sldfkja;lsdkjf</dc:title>
  <dc:subject/>
  <dc:creator>Sarah</dc:creator>
  <cp:keywords/>
  <cp:lastModifiedBy>Connor Anderson</cp:lastModifiedBy>
  <cp:revision>6</cp:revision>
  <cp:lastPrinted>2012-10-23T02:59:00Z</cp:lastPrinted>
  <dcterms:created xsi:type="dcterms:W3CDTF">2025-11-20T03:20:00Z</dcterms:created>
  <dcterms:modified xsi:type="dcterms:W3CDTF">2025-12-11T02:14:00Z</dcterms:modified>
</cp:coreProperties>
</file>