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D47" w:rsidRDefault="00401D47" w:rsidP="00401D47">
      <w:pPr>
        <w:pStyle w:val="Title"/>
      </w:pPr>
      <w:r>
        <w:t xml:space="preserve">SPEAKER PROFILE – </w:t>
      </w:r>
      <w:r>
        <w:t>GOLD COAST</w:t>
      </w:r>
      <w:r>
        <w:t xml:space="preserve"> </w:t>
      </w:r>
      <w:r>
        <w:br/>
      </w:r>
      <w:r>
        <w:t>HEPATITIS C EDUCATION</w:t>
      </w:r>
    </w:p>
    <w:p w:rsidR="00401D47" w:rsidRPr="00C66497" w:rsidRDefault="00401D47" w:rsidP="00401D47">
      <w:pPr>
        <w:pStyle w:val="Heading1"/>
      </w:pPr>
      <w:r w:rsidRPr="00C66497">
        <w:t>Sam White - Hepatitis Queensland</w:t>
      </w:r>
    </w:p>
    <w:p w:rsidR="00401D47" w:rsidRDefault="00401D47" w:rsidP="00401D47">
      <w:pPr>
        <w:jc w:val="both"/>
        <w:rPr>
          <w:rFonts w:ascii="Arial" w:hAnsi="Arial" w:cs="Arial"/>
          <w:bCs/>
          <w:sz w:val="20"/>
          <w:szCs w:val="20"/>
          <w:lang w:val="en-US"/>
        </w:rPr>
      </w:pPr>
      <w:r w:rsidRPr="00733702">
        <w:rPr>
          <w:rFonts w:ascii="Arial" w:hAnsi="Arial" w:cs="Arial"/>
          <w:bCs/>
          <w:sz w:val="20"/>
          <w:szCs w:val="20"/>
          <w:lang w:val="en-US"/>
        </w:rPr>
        <w:t>Sam is an Educator at Hepatitis QLD and delivers Viral Hepatitis education sessions to staff who work in QLD Correctional Services. She has been working in the QLD BBV, HIV and STI sector for the last 15 years and has a strong interest in workforce development.</w:t>
      </w:r>
    </w:p>
    <w:p w:rsidR="00401D47" w:rsidRPr="00BB7504" w:rsidRDefault="00401D47" w:rsidP="00401D47">
      <w:pPr>
        <w:pStyle w:val="Heading1"/>
      </w:pPr>
      <w:r w:rsidRPr="00BB7504">
        <w:t xml:space="preserve">Tegan </w:t>
      </w:r>
      <w:proofErr w:type="spellStart"/>
      <w:r w:rsidRPr="00BB7504">
        <w:t>Nuckey</w:t>
      </w:r>
      <w:proofErr w:type="spellEnd"/>
      <w:r>
        <w:t xml:space="preserve">, </w:t>
      </w:r>
      <w:proofErr w:type="spellStart"/>
      <w:r w:rsidRPr="00BB7504">
        <w:t>QuIHN</w:t>
      </w:r>
      <w:proofErr w:type="spellEnd"/>
      <w:r w:rsidRPr="00BB7504">
        <w:t xml:space="preserve"> Gold Coast Harm Reduction Coordinator</w:t>
      </w:r>
    </w:p>
    <w:p w:rsidR="00401D47" w:rsidRPr="00733702" w:rsidRDefault="00401D47" w:rsidP="00401D47">
      <w:pPr>
        <w:rPr>
          <w:rFonts w:ascii="Arial" w:hAnsi="Arial" w:cs="Arial"/>
          <w:sz w:val="20"/>
          <w:szCs w:val="20"/>
        </w:rPr>
      </w:pPr>
      <w:r w:rsidRPr="00733702">
        <w:rPr>
          <w:rFonts w:ascii="Arial" w:hAnsi="Arial" w:cs="Arial"/>
          <w:sz w:val="20"/>
          <w:szCs w:val="20"/>
        </w:rPr>
        <w:t xml:space="preserve">Tegan has extensive experience working in the alcohol and drug sector. For the last 7 years, Tegan has worked as the </w:t>
      </w:r>
      <w:proofErr w:type="spellStart"/>
      <w:r w:rsidRPr="00733702">
        <w:rPr>
          <w:rFonts w:ascii="Arial" w:hAnsi="Arial" w:cs="Arial"/>
          <w:sz w:val="20"/>
          <w:szCs w:val="20"/>
        </w:rPr>
        <w:t>QuIHN</w:t>
      </w:r>
      <w:proofErr w:type="spellEnd"/>
      <w:r w:rsidRPr="00733702">
        <w:rPr>
          <w:rFonts w:ascii="Arial" w:hAnsi="Arial" w:cs="Arial"/>
          <w:sz w:val="20"/>
          <w:szCs w:val="20"/>
        </w:rPr>
        <w:t xml:space="preserve"> Harm Reduction Coordinator, including coordinating the NSP, providing education and case management for PWID on HCV treatment. </w:t>
      </w:r>
    </w:p>
    <w:p w:rsidR="00401D47" w:rsidRPr="00733702" w:rsidRDefault="00401D47" w:rsidP="00401D47">
      <w:pPr>
        <w:rPr>
          <w:rFonts w:ascii="Arial" w:hAnsi="Arial" w:cs="Arial"/>
          <w:sz w:val="20"/>
          <w:szCs w:val="20"/>
        </w:rPr>
      </w:pPr>
      <w:r w:rsidRPr="00733702">
        <w:rPr>
          <w:rFonts w:ascii="Arial" w:hAnsi="Arial" w:cs="Arial"/>
          <w:sz w:val="20"/>
          <w:szCs w:val="20"/>
        </w:rPr>
        <w:t>Tegan’s passion is working with A&amp;TSI communities, providing education around HCV &amp; harm reduction strategies for injecting drug use. Having had personal experience with HCV treatment, Tegan’s key interest is in strengthening partnerships between health organisations.</w:t>
      </w:r>
    </w:p>
    <w:p w:rsidR="00401D47" w:rsidRPr="00BB7504" w:rsidRDefault="00401D47" w:rsidP="00401D47">
      <w:pPr>
        <w:pStyle w:val="Heading1"/>
        <w:rPr>
          <w:lang w:val="en"/>
        </w:rPr>
      </w:pPr>
      <w:r w:rsidRPr="00BB7504">
        <w:rPr>
          <w:lang w:val="en"/>
        </w:rPr>
        <w:t xml:space="preserve">Lindy </w:t>
      </w:r>
      <w:proofErr w:type="spellStart"/>
      <w:r w:rsidRPr="00BB7504">
        <w:rPr>
          <w:lang w:val="en"/>
        </w:rPr>
        <w:t>Boyko</w:t>
      </w:r>
      <w:proofErr w:type="spellEnd"/>
      <w:r>
        <w:rPr>
          <w:lang w:val="en"/>
        </w:rPr>
        <w:t>,</w:t>
      </w:r>
      <w:r w:rsidRPr="00BB7504">
        <w:rPr>
          <w:lang w:val="en"/>
        </w:rPr>
        <w:t xml:space="preserve"> </w:t>
      </w:r>
      <w:proofErr w:type="spellStart"/>
      <w:r w:rsidRPr="00BB7504">
        <w:rPr>
          <w:lang w:val="en"/>
        </w:rPr>
        <w:t>QuIHN</w:t>
      </w:r>
      <w:proofErr w:type="spellEnd"/>
      <w:r w:rsidRPr="00BB7504">
        <w:rPr>
          <w:lang w:val="en"/>
        </w:rPr>
        <w:t xml:space="preserve"> Gold Coast Harm Reduction Worker</w:t>
      </w:r>
    </w:p>
    <w:p w:rsidR="00401D47" w:rsidRPr="00401D47" w:rsidRDefault="00401D47" w:rsidP="00401D47">
      <w:pPr>
        <w:rPr>
          <w:rFonts w:ascii="Arial" w:hAnsi="Arial" w:cs="Arial"/>
          <w:sz w:val="20"/>
          <w:szCs w:val="20"/>
          <w:lang w:val="en"/>
        </w:rPr>
      </w:pPr>
      <w:r w:rsidRPr="00733702">
        <w:rPr>
          <w:rFonts w:ascii="Arial" w:hAnsi="Arial" w:cs="Arial"/>
          <w:sz w:val="20"/>
          <w:szCs w:val="20"/>
          <w:lang w:val="en"/>
        </w:rPr>
        <w:t xml:space="preserve">Lindy has 7 years’ experience working with vulnerable communities, previously working in the disability sector with adults and families. Lindy’s current role as a </w:t>
      </w:r>
      <w:proofErr w:type="spellStart"/>
      <w:r w:rsidRPr="00733702">
        <w:rPr>
          <w:rFonts w:ascii="Arial" w:hAnsi="Arial" w:cs="Arial"/>
          <w:sz w:val="20"/>
          <w:szCs w:val="20"/>
          <w:lang w:val="en"/>
        </w:rPr>
        <w:t>QuIHN</w:t>
      </w:r>
      <w:proofErr w:type="spellEnd"/>
      <w:r w:rsidRPr="00733702">
        <w:rPr>
          <w:rFonts w:ascii="Arial" w:hAnsi="Arial" w:cs="Arial"/>
          <w:sz w:val="20"/>
          <w:szCs w:val="20"/>
          <w:lang w:val="en"/>
        </w:rPr>
        <w:t xml:space="preserve"> Harm Reduction Worker includes providing education and case management for PWID on HCV treatment and providing a NSP service. Lindy’s passion is advocating for and delivering education to PWID under t</w:t>
      </w:r>
      <w:r>
        <w:rPr>
          <w:rFonts w:ascii="Arial" w:hAnsi="Arial" w:cs="Arial"/>
          <w:sz w:val="20"/>
          <w:szCs w:val="20"/>
          <w:lang w:val="en"/>
        </w:rPr>
        <w:t xml:space="preserve">he harm </w:t>
      </w:r>
      <w:proofErr w:type="spellStart"/>
      <w:r>
        <w:rPr>
          <w:rFonts w:ascii="Arial" w:hAnsi="Arial" w:cs="Arial"/>
          <w:sz w:val="20"/>
          <w:szCs w:val="20"/>
          <w:lang w:val="en"/>
        </w:rPr>
        <w:t>minimisation</w:t>
      </w:r>
      <w:proofErr w:type="spellEnd"/>
      <w:r>
        <w:rPr>
          <w:rFonts w:ascii="Arial" w:hAnsi="Arial" w:cs="Arial"/>
          <w:sz w:val="20"/>
          <w:szCs w:val="20"/>
          <w:lang w:val="en"/>
        </w:rPr>
        <w:t xml:space="preserve"> framework.</w:t>
      </w:r>
    </w:p>
    <w:p w:rsidR="00401D47" w:rsidRPr="00733702" w:rsidRDefault="00401D47" w:rsidP="00401D47">
      <w:pPr>
        <w:pStyle w:val="Heading1"/>
      </w:pPr>
      <w:r w:rsidRPr="00C66497">
        <w:t>Amy Legg</w:t>
      </w:r>
      <w:r>
        <w:t xml:space="preserve">, </w:t>
      </w:r>
      <w:r w:rsidRPr="00C66497">
        <w:t xml:space="preserve">Qld Health Pharmacist (Royal Brisbane and </w:t>
      </w:r>
      <w:proofErr w:type="spellStart"/>
      <w:r w:rsidRPr="00C66497">
        <w:t>Womens</w:t>
      </w:r>
      <w:proofErr w:type="spellEnd"/>
      <w:r w:rsidRPr="00C66497">
        <w:t xml:space="preserve"> Hospital</w:t>
      </w:r>
      <w:r>
        <w:t>)</w:t>
      </w:r>
    </w:p>
    <w:p w:rsidR="00401D47" w:rsidRPr="00733702" w:rsidRDefault="00401D47" w:rsidP="00401D47">
      <w:pPr>
        <w:jc w:val="both"/>
        <w:rPr>
          <w:rFonts w:ascii="Arial" w:hAnsi="Arial" w:cs="Arial"/>
          <w:sz w:val="20"/>
          <w:szCs w:val="20"/>
        </w:rPr>
      </w:pPr>
      <w:r w:rsidRPr="00733702">
        <w:rPr>
          <w:rFonts w:ascii="Arial" w:hAnsi="Arial" w:cs="Arial"/>
          <w:sz w:val="20"/>
          <w:szCs w:val="20"/>
        </w:rPr>
        <w:t>Amy Legg is a clinical pharmacist wo</w:t>
      </w:r>
      <w:bookmarkStart w:id="0" w:name="_GoBack"/>
      <w:bookmarkEnd w:id="0"/>
      <w:r w:rsidRPr="00733702">
        <w:rPr>
          <w:rFonts w:ascii="Arial" w:hAnsi="Arial" w:cs="Arial"/>
          <w:sz w:val="20"/>
          <w:szCs w:val="20"/>
        </w:rPr>
        <w:t>rking at the Royal Brisbane and Women’s Hospital. She has been heavily involved in uptake and provision of the new hepatitis C direct-acting antivirals, in procurement, managing pharmacy processes, liaison with prescribers and reviewing patients starting on treatment at liver clinics in Brisbane. She is passionate about getting these amazing new medications to the people who need</w:t>
      </w:r>
      <w:r>
        <w:rPr>
          <w:rFonts w:ascii="Arial" w:hAnsi="Arial" w:cs="Arial"/>
          <w:sz w:val="20"/>
          <w:szCs w:val="20"/>
        </w:rPr>
        <w:t xml:space="preserve"> them, safely and effectively. </w:t>
      </w:r>
    </w:p>
    <w:p w:rsidR="00401D47" w:rsidRPr="00733702" w:rsidRDefault="00401D47" w:rsidP="00401D47">
      <w:pPr>
        <w:pStyle w:val="Heading1"/>
      </w:pPr>
      <w:r w:rsidRPr="00C66497">
        <w:t xml:space="preserve">Millicent </w:t>
      </w:r>
      <w:proofErr w:type="spellStart"/>
      <w:r w:rsidRPr="00C66497">
        <w:t>Ballacin</w:t>
      </w:r>
      <w:proofErr w:type="spellEnd"/>
      <w:r>
        <w:t xml:space="preserve">, </w:t>
      </w:r>
      <w:r w:rsidRPr="00C66497">
        <w:t xml:space="preserve">Qld Health Pharmacist (Logan Hospital) </w:t>
      </w:r>
    </w:p>
    <w:p w:rsidR="00401D47" w:rsidRPr="00733702" w:rsidRDefault="00401D47" w:rsidP="00401D47">
      <w:pPr>
        <w:jc w:val="both"/>
        <w:rPr>
          <w:rFonts w:ascii="Arial" w:hAnsi="Arial" w:cs="Arial"/>
          <w:b/>
          <w:color w:val="1F4E79" w:themeColor="accent1" w:themeShade="80"/>
          <w:sz w:val="20"/>
          <w:szCs w:val="20"/>
          <w:u w:val="single"/>
        </w:rPr>
      </w:pPr>
      <w:r w:rsidRPr="00733702">
        <w:rPr>
          <w:rFonts w:ascii="Arial" w:hAnsi="Arial" w:cs="Arial"/>
          <w:sz w:val="20"/>
          <w:szCs w:val="20"/>
        </w:rPr>
        <w:t xml:space="preserve">Millicent </w:t>
      </w:r>
      <w:proofErr w:type="spellStart"/>
      <w:r w:rsidRPr="00733702">
        <w:rPr>
          <w:rFonts w:ascii="Arial" w:hAnsi="Arial" w:cs="Arial"/>
          <w:sz w:val="20"/>
          <w:szCs w:val="20"/>
        </w:rPr>
        <w:t>Ballancin</w:t>
      </w:r>
      <w:proofErr w:type="spellEnd"/>
      <w:r w:rsidRPr="00733702">
        <w:rPr>
          <w:rFonts w:ascii="Arial" w:hAnsi="Arial" w:cs="Arial"/>
          <w:sz w:val="20"/>
          <w:szCs w:val="20"/>
        </w:rPr>
        <w:t xml:space="preserve"> is a clinical pharmacist working at Logan Hospital. She set up a pharmacist led medication review service within the gastro-hepatology clinic at Logan Hospital to enable patients to have their medications reviewed for potential interactions prior to commencing on the new Direct Acting Antiviral hepatitis C medications. The education provided by the pharmacist in this service and reminder service which was implemented has been instrumental in achieving SVRs. She has presented her findings at the PSA national conference and Australasian Hepatitis Conference in 2016 and enjoys promoting this role as a rewarding area in which any pharmacist can become involved.</w:t>
      </w:r>
    </w:p>
    <w:p w:rsidR="00401D47" w:rsidRDefault="00401D47" w:rsidP="00401D47">
      <w:pPr>
        <w:pStyle w:val="Heading1"/>
      </w:pPr>
      <w:r w:rsidRPr="00C66497">
        <w:t>Hidy Chan</w:t>
      </w:r>
      <w:r>
        <w:t xml:space="preserve">, </w:t>
      </w:r>
      <w:r w:rsidRPr="00C66497">
        <w:t>Pharmacy Needle &amp; Syringe Pharmacist</w:t>
      </w:r>
    </w:p>
    <w:p w:rsidR="003E099D" w:rsidRPr="00401D47" w:rsidRDefault="00401D47" w:rsidP="00401D47">
      <w:pPr>
        <w:jc w:val="both"/>
        <w:rPr>
          <w:rFonts w:ascii="Arial" w:hAnsi="Arial" w:cs="Arial"/>
          <w:sz w:val="20"/>
          <w:szCs w:val="20"/>
        </w:rPr>
      </w:pPr>
      <w:r>
        <w:rPr>
          <w:rFonts w:ascii="Arial" w:hAnsi="Arial" w:cs="Arial"/>
          <w:color w:val="333333"/>
          <w:sz w:val="20"/>
          <w:szCs w:val="20"/>
          <w:shd w:val="clear" w:color="auto" w:fill="FFFFFF"/>
        </w:rPr>
        <w:t>Hidy has worked in the pharmacy industry for ten years and has spent nearly a decade working in an inner-city pharmacy involved in the Opioid Replacement Program. She is an accredited pharmacist and has completed a Graduate Certificate in Research and Commercialisation in 2012, and a pharmacy doctorate (UQ, 2013).</w:t>
      </w:r>
      <w:r>
        <w:rPr>
          <w:rStyle w:val="apple-converted-space"/>
          <w:rFonts w:ascii="Arial" w:hAnsi="Arial" w:cs="Arial"/>
          <w:color w:val="333333"/>
          <w:sz w:val="20"/>
          <w:szCs w:val="20"/>
          <w:shd w:val="clear" w:color="auto" w:fill="FFFFFF"/>
        </w:rPr>
        <w:t xml:space="preserve"> She now manages the Pharmacy Needle &amp; Syringe Program on behalf of the Pharmacy Guild of Australia, Queensland Branch. </w:t>
      </w:r>
      <w:r>
        <w:rPr>
          <w:rFonts w:ascii="Arial" w:hAnsi="Arial" w:cs="Arial"/>
          <w:color w:val="333333"/>
          <w:sz w:val="20"/>
          <w:szCs w:val="20"/>
          <w:shd w:val="clear" w:color="auto" w:fill="FFFFFF"/>
        </w:rPr>
        <w:t xml:space="preserve">  </w:t>
      </w:r>
    </w:p>
    <w:sectPr w:rsidR="003E099D" w:rsidRPr="00401D47" w:rsidSect="005B3064">
      <w:pgSz w:w="11907" w:h="16840" w:code="9"/>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47"/>
    <w:rsid w:val="003E099D"/>
    <w:rsid w:val="00401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EC125-229E-4391-A57D-0C1AA95F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D47"/>
  </w:style>
  <w:style w:type="paragraph" w:styleId="Heading1">
    <w:name w:val="heading 1"/>
    <w:basedOn w:val="Normal"/>
    <w:next w:val="Normal"/>
    <w:link w:val="Heading1Char"/>
    <w:uiPriority w:val="9"/>
    <w:qFormat/>
    <w:rsid w:val="00401D47"/>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D47"/>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401D47"/>
  </w:style>
  <w:style w:type="paragraph" w:styleId="Title">
    <w:name w:val="Title"/>
    <w:basedOn w:val="Normal"/>
    <w:next w:val="Normal"/>
    <w:link w:val="TitleChar"/>
    <w:uiPriority w:val="10"/>
    <w:qFormat/>
    <w:rsid w:val="00401D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1D4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Yelf</dc:creator>
  <cp:keywords/>
  <dc:description/>
  <cp:lastModifiedBy>Louise Yelf</cp:lastModifiedBy>
  <cp:revision>1</cp:revision>
  <dcterms:created xsi:type="dcterms:W3CDTF">2016-12-14T01:47:00Z</dcterms:created>
  <dcterms:modified xsi:type="dcterms:W3CDTF">2016-12-14T01:52:00Z</dcterms:modified>
</cp:coreProperties>
</file>